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B1A1" w14:textId="53CA11CB" w:rsidR="00F861D8" w:rsidRDefault="00CD2BD0">
      <w:pPr>
        <w:rPr>
          <w:b/>
          <w:bCs/>
        </w:rPr>
      </w:pPr>
      <w:r>
        <w:rPr>
          <w:b/>
          <w:bCs/>
        </w:rPr>
        <w:t xml:space="preserve">IBHC </w:t>
      </w:r>
      <w:r w:rsidR="007E220D">
        <w:rPr>
          <w:b/>
          <w:bCs/>
        </w:rPr>
        <w:t>Criminal Justice Continuum of Care</w:t>
      </w:r>
      <w:r w:rsidR="006445B4" w:rsidRPr="00CB73B3">
        <w:rPr>
          <w:b/>
          <w:bCs/>
        </w:rPr>
        <w:t xml:space="preserve"> Status Report Narrative</w:t>
      </w:r>
      <w:r w:rsidR="00FC125F">
        <w:rPr>
          <w:b/>
          <w:bCs/>
        </w:rPr>
        <w:t xml:space="preserve"> Update</w:t>
      </w:r>
      <w:r w:rsidR="00CB73B3">
        <w:rPr>
          <w:b/>
          <w:bCs/>
        </w:rPr>
        <w:br/>
      </w:r>
    </w:p>
    <w:p w14:paraId="02BCEBA2" w14:textId="10930614" w:rsidR="00F861D8" w:rsidRDefault="00F861D8">
      <w:pPr>
        <w:rPr>
          <w:b/>
          <w:bCs/>
        </w:rPr>
      </w:pPr>
      <w:r>
        <w:rPr>
          <w:b/>
          <w:bCs/>
        </w:rPr>
        <w:t>Q</w:t>
      </w:r>
      <w:r w:rsidR="00A56BEB">
        <w:rPr>
          <w:b/>
          <w:bCs/>
        </w:rPr>
        <w:t>2</w:t>
      </w:r>
      <w:r>
        <w:rPr>
          <w:b/>
          <w:bCs/>
        </w:rPr>
        <w:t xml:space="preserve"> 2026</w:t>
      </w:r>
      <w:r w:rsidR="00F8553D">
        <w:rPr>
          <w:b/>
          <w:bCs/>
        </w:rPr>
        <w:t xml:space="preserve"> Update</w:t>
      </w:r>
    </w:p>
    <w:p w14:paraId="11FC8833" w14:textId="77777777" w:rsidR="001D72C0" w:rsidRPr="001D72C0" w:rsidRDefault="00F861D8" w:rsidP="00F861D8">
      <w:pPr>
        <w:pStyle w:val="ListParagraph"/>
        <w:numPr>
          <w:ilvl w:val="0"/>
          <w:numId w:val="2"/>
        </w:numPr>
        <w:rPr>
          <w:b/>
          <w:bCs/>
        </w:rPr>
      </w:pPr>
      <w:r>
        <w:rPr>
          <w:b/>
          <w:bCs/>
        </w:rPr>
        <w:t>Expand Peer Recovery Services</w:t>
      </w:r>
      <w:r>
        <w:t xml:space="preserve"> – Th</w:t>
      </w:r>
      <w:r w:rsidR="002864B3">
        <w:t xml:space="preserve">is team </w:t>
      </w:r>
      <w:r w:rsidR="00B933D7">
        <w:t>has mostly completed their work</w:t>
      </w:r>
      <w:r w:rsidR="00900D5C">
        <w:t xml:space="preserve"> and are continuing to monitor the progress of the </w:t>
      </w:r>
      <w:r w:rsidR="00FE413D">
        <w:t xml:space="preserve">IBHC </w:t>
      </w:r>
      <w:r w:rsidR="00900D5C">
        <w:t xml:space="preserve">Workforce Development </w:t>
      </w:r>
      <w:r w:rsidR="00FE413D">
        <w:t xml:space="preserve">Peer </w:t>
      </w:r>
      <w:proofErr w:type="spellStart"/>
      <w:r w:rsidR="00900D5C">
        <w:t>subteam</w:t>
      </w:r>
      <w:r w:rsidR="00892689">
        <w:t>’s</w:t>
      </w:r>
      <w:proofErr w:type="spellEnd"/>
      <w:r w:rsidR="00892689">
        <w:t xml:space="preserve"> work </w:t>
      </w:r>
      <w:r w:rsidR="00F97798">
        <w:t>on certification and focus grou</w:t>
      </w:r>
      <w:r w:rsidR="00436EB6">
        <w:t>p</w:t>
      </w:r>
      <w:r w:rsidR="00F97798">
        <w:t>s</w:t>
      </w:r>
      <w:r w:rsidR="00900D5C">
        <w:t xml:space="preserve">. </w:t>
      </w:r>
      <w:r w:rsidR="00FE413D">
        <w:t xml:space="preserve">Although originally envisioned as a regional network, the </w:t>
      </w:r>
      <w:r w:rsidR="00AD7260">
        <w:t xml:space="preserve">peer recovery professionals </w:t>
      </w:r>
      <w:r w:rsidR="00A81F1B">
        <w:t>m</w:t>
      </w:r>
      <w:r w:rsidR="007E1EB7">
        <w:t xml:space="preserve">eet </w:t>
      </w:r>
      <w:r w:rsidR="00AD7260">
        <w:t xml:space="preserve">via </w:t>
      </w:r>
      <w:r w:rsidR="00C82E16">
        <w:t>a monthly meeting</w:t>
      </w:r>
      <w:r w:rsidR="00AD7260">
        <w:t xml:space="preserve"> of recovery center leader</w:t>
      </w:r>
      <w:r w:rsidR="008B3D89">
        <w:t>ship.</w:t>
      </w:r>
      <w:r w:rsidR="00261268">
        <w:t xml:space="preserve"> </w:t>
      </w:r>
      <w:r w:rsidR="00FC5269">
        <w:t xml:space="preserve">The team </w:t>
      </w:r>
      <w:r w:rsidR="00B43923">
        <w:t>review</w:t>
      </w:r>
      <w:r w:rsidR="00261268">
        <w:t>ed</w:t>
      </w:r>
      <w:r w:rsidR="00B43923">
        <w:t xml:space="preserve"> </w:t>
      </w:r>
      <w:r w:rsidR="00A20BEE">
        <w:t xml:space="preserve">existing </w:t>
      </w:r>
      <w:r w:rsidR="00D64527">
        <w:t xml:space="preserve">curriculum </w:t>
      </w:r>
      <w:r w:rsidR="00A20BEE">
        <w:t>toward establishing a</w:t>
      </w:r>
      <w:r w:rsidR="00D64527">
        <w:t xml:space="preserve"> forensic endorsement </w:t>
      </w:r>
      <w:r w:rsidR="00A20BEE">
        <w:t>for</w:t>
      </w:r>
      <w:r w:rsidR="00D64527">
        <w:t xml:space="preserve"> peer and recovery coaches</w:t>
      </w:r>
      <w:r w:rsidR="00261268">
        <w:t xml:space="preserve">, but determined there is no operational </w:t>
      </w:r>
    </w:p>
    <w:p w14:paraId="6E3C1D73" w14:textId="2B9BC5B5" w:rsidR="00261268" w:rsidRPr="0058774F" w:rsidRDefault="00261268" w:rsidP="0058774F">
      <w:pPr>
        <w:pStyle w:val="ListParagraph"/>
        <w:ind w:left="360"/>
        <w:rPr>
          <w:b/>
          <w:bCs/>
        </w:rPr>
      </w:pPr>
      <w:r>
        <w:t>demand</w:t>
      </w:r>
      <w:r w:rsidR="00D64527">
        <w:t>.</w:t>
      </w:r>
      <w:r w:rsidR="000F6DB0">
        <w:t xml:space="preserve"> </w:t>
      </w:r>
    </w:p>
    <w:p w14:paraId="16B201F4" w14:textId="6CE5FFB0" w:rsidR="0058774F" w:rsidRPr="001D72C0" w:rsidRDefault="0058774F" w:rsidP="0058774F">
      <w:pPr>
        <w:pStyle w:val="ListParagraph"/>
        <w:ind w:left="360"/>
        <w:rPr>
          <w:b/>
          <w:bCs/>
        </w:rPr>
      </w:pPr>
      <w:r>
        <w:t>The</w:t>
      </w:r>
      <w:r w:rsidR="004551AB">
        <w:t xml:space="preserve"> team is also monitoring t</w:t>
      </w:r>
      <w:r w:rsidR="000B66C2">
        <w:t>h</w:t>
      </w:r>
      <w:r w:rsidR="00B572F1">
        <w:t xml:space="preserve">e availability of funding and its impact on the workforce. </w:t>
      </w:r>
      <w:r w:rsidR="00366B68">
        <w:br/>
      </w:r>
    </w:p>
    <w:p w14:paraId="08414D3D" w14:textId="145B83A8" w:rsidR="00F25C92" w:rsidRPr="00F861D8" w:rsidRDefault="0008235E" w:rsidP="00F861D8">
      <w:pPr>
        <w:pStyle w:val="ListParagraph"/>
        <w:numPr>
          <w:ilvl w:val="0"/>
          <w:numId w:val="2"/>
        </w:numPr>
        <w:rPr>
          <w:b/>
          <w:bCs/>
        </w:rPr>
      </w:pPr>
      <w:r>
        <w:rPr>
          <w:b/>
          <w:bCs/>
        </w:rPr>
        <w:t xml:space="preserve">Funding for independent assessors and other resources for individuals preparing to release from IDOC/IDJC </w:t>
      </w:r>
      <w:r w:rsidR="00B02527">
        <w:rPr>
          <w:b/>
          <w:bCs/>
        </w:rPr>
        <w:t>–</w:t>
      </w:r>
      <w:r>
        <w:rPr>
          <w:b/>
          <w:bCs/>
        </w:rPr>
        <w:t xml:space="preserve"> </w:t>
      </w:r>
      <w:r w:rsidR="00B02527" w:rsidRPr="00BA1E55">
        <w:rPr>
          <w:color w:val="000000" w:themeColor="text1"/>
        </w:rPr>
        <w:t>This team</w:t>
      </w:r>
      <w:r w:rsidR="00ED3948" w:rsidRPr="00BA1E55">
        <w:rPr>
          <w:color w:val="000000" w:themeColor="text1"/>
        </w:rPr>
        <w:t xml:space="preserve"> </w:t>
      </w:r>
      <w:r w:rsidR="00366B68">
        <w:rPr>
          <w:color w:val="000000" w:themeColor="text1"/>
        </w:rPr>
        <w:t>added new members</w:t>
      </w:r>
      <w:r w:rsidR="0000318A">
        <w:rPr>
          <w:color w:val="000000" w:themeColor="text1"/>
        </w:rPr>
        <w:t xml:space="preserve"> who provided ideas on how to address gaps</w:t>
      </w:r>
      <w:r w:rsidR="006A10AC">
        <w:rPr>
          <w:color w:val="000000" w:themeColor="text1"/>
        </w:rPr>
        <w:t xml:space="preserve"> for</w:t>
      </w:r>
      <w:r w:rsidR="00E91809" w:rsidRPr="00BA1E55">
        <w:rPr>
          <w:color w:val="000000" w:themeColor="text1"/>
        </w:rPr>
        <w:t xml:space="preserve"> </w:t>
      </w:r>
      <w:r w:rsidR="00B4082D" w:rsidRPr="00BA1E55">
        <w:rPr>
          <w:color w:val="000000" w:themeColor="text1"/>
        </w:rPr>
        <w:t>individuals needing congregate care</w:t>
      </w:r>
      <w:r w:rsidR="00355070">
        <w:rPr>
          <w:color w:val="000000" w:themeColor="text1"/>
        </w:rPr>
        <w:t>. The team is currently investigating those options.</w:t>
      </w:r>
      <w:r w:rsidR="00355070">
        <w:rPr>
          <w:color w:val="000000" w:themeColor="text1"/>
        </w:rPr>
        <w:br/>
      </w:r>
    </w:p>
    <w:p w14:paraId="34B9F4F8" w14:textId="07FFC379" w:rsidR="00CD3CAD" w:rsidRDefault="001156A8" w:rsidP="00FC125F">
      <w:pPr>
        <w:pStyle w:val="ListParagraph"/>
        <w:numPr>
          <w:ilvl w:val="0"/>
          <w:numId w:val="2"/>
        </w:numPr>
      </w:pPr>
      <w:r w:rsidRPr="00FC125F">
        <w:rPr>
          <w:b/>
          <w:bCs/>
        </w:rPr>
        <w:t xml:space="preserve">Expand use of MAT/MOUD across the system </w:t>
      </w:r>
      <w:r>
        <w:t xml:space="preserve"> - </w:t>
      </w:r>
      <w:r w:rsidR="00235F63">
        <w:t xml:space="preserve">This team is </w:t>
      </w:r>
      <w:r w:rsidR="00253632">
        <w:t xml:space="preserve">still researching </w:t>
      </w:r>
      <w:r w:rsidR="00BC6FB5">
        <w:t>other states</w:t>
      </w:r>
      <w:r w:rsidR="00797663">
        <w:t xml:space="preserve">’ </w:t>
      </w:r>
      <w:r w:rsidR="00123F49">
        <w:t>best practices for supervision systems for the population receiving MAT/MOUD.</w:t>
      </w:r>
      <w:r w:rsidR="00524253">
        <w:t xml:space="preserve"> They are looking</w:t>
      </w:r>
      <w:r w:rsidR="0092017C">
        <w:t xml:space="preserve"> at</w:t>
      </w:r>
      <w:r w:rsidR="00524253">
        <w:t xml:space="preserve"> agencies </w:t>
      </w:r>
      <w:r w:rsidR="00DC4430">
        <w:t xml:space="preserve">with </w:t>
      </w:r>
      <w:r w:rsidR="00524253">
        <w:t xml:space="preserve">similar </w:t>
      </w:r>
      <w:r w:rsidR="00DC4430">
        <w:t xml:space="preserve">structure </w:t>
      </w:r>
      <w:r w:rsidR="00524253">
        <w:t>to Idaho</w:t>
      </w:r>
      <w:r w:rsidR="006E5EF1">
        <w:t>’s prison</w:t>
      </w:r>
      <w:r w:rsidR="00DC4430">
        <w:t>s</w:t>
      </w:r>
      <w:r w:rsidR="006E5EF1">
        <w:t xml:space="preserve"> and jail</w:t>
      </w:r>
      <w:r w:rsidR="00DC4430">
        <w:t xml:space="preserve">s to understand their experience and </w:t>
      </w:r>
      <w:r w:rsidR="0092017C">
        <w:t>change management. They are also exploring how many of Idaho’s county jails are providing MOUD.</w:t>
      </w:r>
    </w:p>
    <w:p w14:paraId="6C30AC62" w14:textId="77777777" w:rsidR="0092017C" w:rsidRDefault="0092017C" w:rsidP="0092017C">
      <w:pPr>
        <w:pStyle w:val="ListParagraph"/>
        <w:ind w:left="360"/>
      </w:pPr>
    </w:p>
    <w:p w14:paraId="72EC5E1F" w14:textId="34F40E3C" w:rsidR="00CD3CAD" w:rsidRDefault="00CD3CAD" w:rsidP="00FC125F">
      <w:pPr>
        <w:pStyle w:val="ListParagraph"/>
        <w:numPr>
          <w:ilvl w:val="0"/>
          <w:numId w:val="2"/>
        </w:numPr>
      </w:pPr>
      <w:r w:rsidRPr="00FC125F">
        <w:rPr>
          <w:b/>
          <w:bCs/>
        </w:rPr>
        <w:t xml:space="preserve">Cross-Agency Collaboration </w:t>
      </w:r>
      <w:r w:rsidR="00F42215">
        <w:t xml:space="preserve"> - T</w:t>
      </w:r>
      <w:r w:rsidR="00915BAD">
        <w:t xml:space="preserve">his action item to </w:t>
      </w:r>
      <w:r w:rsidR="00023FB9">
        <w:t xml:space="preserve">inform </w:t>
      </w:r>
      <w:r w:rsidR="00B81829">
        <w:t>judges</w:t>
      </w:r>
      <w:r w:rsidR="00023FB9">
        <w:t>’</w:t>
      </w:r>
      <w:r w:rsidR="00B81829">
        <w:t xml:space="preserve"> </w:t>
      </w:r>
      <w:r w:rsidR="00023FB9">
        <w:t>understanding of</w:t>
      </w:r>
      <w:r w:rsidR="00DB0BB0">
        <w:t xml:space="preserve"> behavioral health assessments </w:t>
      </w:r>
      <w:r w:rsidR="00023FB9">
        <w:t>i</w:t>
      </w:r>
      <w:r w:rsidR="00DB0BB0">
        <w:t>s now</w:t>
      </w:r>
      <w:r w:rsidR="00F42215">
        <w:t xml:space="preserve"> completed.</w:t>
      </w:r>
    </w:p>
    <w:p w14:paraId="0D8B7B33" w14:textId="77777777" w:rsidR="00023FB9" w:rsidRDefault="00023FB9" w:rsidP="00023FB9">
      <w:pPr>
        <w:pStyle w:val="ListParagraph"/>
      </w:pPr>
    </w:p>
    <w:p w14:paraId="4456D43C" w14:textId="781A4BBF" w:rsidR="001F14FA" w:rsidRDefault="00023FB9" w:rsidP="001F14FA">
      <w:pPr>
        <w:pStyle w:val="ListParagraph"/>
        <w:numPr>
          <w:ilvl w:val="0"/>
          <w:numId w:val="2"/>
        </w:numPr>
      </w:pPr>
      <w:r>
        <w:t xml:space="preserve">The team is exploring a new action item around improved communication </w:t>
      </w:r>
      <w:r w:rsidR="00AE45AB">
        <w:t xml:space="preserve">among criminal justice partners </w:t>
      </w:r>
      <w:r>
        <w:t>about behavioral health assessments</w:t>
      </w:r>
    </w:p>
    <w:p w14:paraId="1E67D1B4" w14:textId="77777777" w:rsidR="00A56BEB" w:rsidRDefault="00A56BEB" w:rsidP="00A56BEB">
      <w:pPr>
        <w:pStyle w:val="ListParagraph"/>
      </w:pPr>
    </w:p>
    <w:p w14:paraId="28213E82" w14:textId="77777777" w:rsidR="00A56BEB" w:rsidRDefault="00A56BEB" w:rsidP="00A56BEB">
      <w:pPr>
        <w:pStyle w:val="ListParagraph"/>
        <w:ind w:left="360"/>
      </w:pPr>
    </w:p>
    <w:p w14:paraId="043125B0" w14:textId="77777777" w:rsidR="00A56BEB" w:rsidRDefault="00A56BEB" w:rsidP="00A56BEB">
      <w:pPr>
        <w:pStyle w:val="ListParagraph"/>
        <w:ind w:left="360"/>
      </w:pPr>
    </w:p>
    <w:p w14:paraId="73B9E029" w14:textId="77777777" w:rsidR="00A56BEB" w:rsidRDefault="00A56BEB" w:rsidP="00A56BEB">
      <w:pPr>
        <w:pStyle w:val="ListParagraph"/>
        <w:ind w:left="360"/>
      </w:pPr>
    </w:p>
    <w:p w14:paraId="7BF70E50" w14:textId="77777777" w:rsidR="00A56BEB" w:rsidRDefault="00A56BEB" w:rsidP="00A56BEB">
      <w:pPr>
        <w:pStyle w:val="ListParagraph"/>
        <w:ind w:left="360"/>
      </w:pPr>
    </w:p>
    <w:p w14:paraId="55BE0160" w14:textId="77777777" w:rsidR="00A56BEB" w:rsidRDefault="00A56BEB" w:rsidP="00A56BEB">
      <w:pPr>
        <w:pStyle w:val="ListParagraph"/>
        <w:ind w:left="360"/>
      </w:pPr>
    </w:p>
    <w:p w14:paraId="5A3C4C7C" w14:textId="77777777" w:rsidR="00A56BEB" w:rsidRDefault="00A56BEB" w:rsidP="00A56BEB">
      <w:pPr>
        <w:pStyle w:val="ListParagraph"/>
        <w:ind w:left="360"/>
      </w:pPr>
    </w:p>
    <w:p w14:paraId="30A3C0AC" w14:textId="77777777" w:rsidR="00A56BEB" w:rsidRPr="00F42215" w:rsidRDefault="00A56BEB" w:rsidP="00A56BEB">
      <w:pPr>
        <w:pStyle w:val="ListParagraph"/>
        <w:ind w:left="360"/>
      </w:pPr>
    </w:p>
    <w:p w14:paraId="484861B1" w14:textId="77777777" w:rsidR="00A56BEB" w:rsidRDefault="00A56BEB" w:rsidP="00A56BEB">
      <w:pPr>
        <w:rPr>
          <w:b/>
          <w:bCs/>
        </w:rPr>
      </w:pPr>
      <w:r>
        <w:rPr>
          <w:b/>
          <w:bCs/>
        </w:rPr>
        <w:lastRenderedPageBreak/>
        <w:t>Q1 2026 Update</w:t>
      </w:r>
    </w:p>
    <w:p w14:paraId="1BD89AB5" w14:textId="77777777" w:rsidR="00A56BEB" w:rsidRPr="002418B6" w:rsidRDefault="00A56BEB" w:rsidP="00A56BEB">
      <w:pPr>
        <w:pStyle w:val="ListParagraph"/>
        <w:numPr>
          <w:ilvl w:val="0"/>
          <w:numId w:val="3"/>
        </w:numPr>
        <w:rPr>
          <w:b/>
          <w:bCs/>
        </w:rPr>
      </w:pPr>
      <w:r>
        <w:rPr>
          <w:b/>
          <w:bCs/>
        </w:rPr>
        <w:t>Expand Peer Recovery Services</w:t>
      </w:r>
      <w:r>
        <w:t xml:space="preserve"> – This team has developed a network of peer recovery professionals via a monthly meeting of recovery center leadership.  They are also reviewing existing curriculum toward establishing a forensic endorsement for peer and recovery coaches.</w:t>
      </w:r>
    </w:p>
    <w:p w14:paraId="5FB3D3FD" w14:textId="77777777" w:rsidR="00A56BEB" w:rsidRPr="00F861D8" w:rsidRDefault="00A56BEB" w:rsidP="00A56BEB">
      <w:pPr>
        <w:pStyle w:val="ListParagraph"/>
        <w:numPr>
          <w:ilvl w:val="0"/>
          <w:numId w:val="3"/>
        </w:numPr>
        <w:rPr>
          <w:b/>
          <w:bCs/>
        </w:rPr>
      </w:pPr>
      <w:r>
        <w:rPr>
          <w:b/>
          <w:bCs/>
        </w:rPr>
        <w:t xml:space="preserve">Funding for independent assessors and other resources for individuals preparing to release from IDOC/IDJC – </w:t>
      </w:r>
      <w:r w:rsidRPr="00BA1E55">
        <w:rPr>
          <w:color w:val="000000" w:themeColor="text1"/>
        </w:rPr>
        <w:t xml:space="preserve">This team reviewed approaches to pre-release services involving 1115 waivers and use of Consolidated Appropriations Act authority to access Medicaid funds for payment for services.  They also reviewed the potential for providers serving juveniles post-release from incarceration to engage more fully with Medicaid funding.  In both cases the barriers involving funding and administrative burden were big enough that they did not find avenues to pursue effectively in the near term.  They would still like to find solutions individuals needing congregate care to provide resources  steps and </w:t>
      </w:r>
      <w:r>
        <w:rPr>
          <w:color w:val="000000" w:themeColor="text1"/>
        </w:rPr>
        <w:t>are reviewing additional options to explore in 2026.</w:t>
      </w:r>
      <w:r w:rsidRPr="00BA1E55">
        <w:rPr>
          <w:b/>
          <w:bCs/>
          <w:color w:val="000000" w:themeColor="text1"/>
        </w:rPr>
        <w:t xml:space="preserve">  </w:t>
      </w:r>
    </w:p>
    <w:p w14:paraId="10D880A2" w14:textId="77777777" w:rsidR="00A56BEB" w:rsidRDefault="00A56BEB" w:rsidP="00A56BEB">
      <w:pPr>
        <w:pStyle w:val="ListParagraph"/>
        <w:numPr>
          <w:ilvl w:val="0"/>
          <w:numId w:val="3"/>
        </w:numPr>
      </w:pPr>
      <w:r w:rsidRPr="00FC125F">
        <w:rPr>
          <w:b/>
          <w:bCs/>
        </w:rPr>
        <w:t xml:space="preserve">Expand use of MAT/MOUD across the system </w:t>
      </w:r>
      <w:r>
        <w:t xml:space="preserve"> - This team is still researching other states’ best practices for supervision systems for the population receiving MAT/MOUD.</w:t>
      </w:r>
    </w:p>
    <w:p w14:paraId="5CCB73A8" w14:textId="77777777" w:rsidR="00A56BEB" w:rsidRDefault="00A56BEB" w:rsidP="00A56BEB">
      <w:pPr>
        <w:pStyle w:val="ListParagraph"/>
        <w:numPr>
          <w:ilvl w:val="0"/>
          <w:numId w:val="3"/>
        </w:numPr>
      </w:pPr>
      <w:r w:rsidRPr="00FC125F">
        <w:rPr>
          <w:b/>
          <w:bCs/>
        </w:rPr>
        <w:t xml:space="preserve">Cross-Agency Collaboration </w:t>
      </w:r>
      <w:r>
        <w:t xml:space="preserve"> - The last presentation to judges on understanding behavioral health assessments was provided this quarter, and this action item is now completed.</w:t>
      </w:r>
    </w:p>
    <w:p w14:paraId="2F3CBDC1" w14:textId="77777777" w:rsidR="00A56BEB" w:rsidRDefault="00A56BEB">
      <w:pPr>
        <w:rPr>
          <w:b/>
          <w:bCs/>
        </w:rPr>
      </w:pPr>
    </w:p>
    <w:p w14:paraId="5D0D51AF" w14:textId="011C2179" w:rsidR="0066725F" w:rsidRPr="00CB73B3" w:rsidRDefault="00CB73B3">
      <w:pPr>
        <w:rPr>
          <w:b/>
          <w:bCs/>
        </w:rPr>
      </w:pPr>
      <w:r>
        <w:rPr>
          <w:b/>
          <w:bCs/>
        </w:rPr>
        <w:t>Q4 2025</w:t>
      </w:r>
      <w:r w:rsidR="00DE7478">
        <w:rPr>
          <w:b/>
          <w:bCs/>
        </w:rPr>
        <w:t xml:space="preserve"> </w:t>
      </w:r>
      <w:r w:rsidR="00F8553D">
        <w:rPr>
          <w:b/>
          <w:bCs/>
        </w:rPr>
        <w:t>Update</w:t>
      </w:r>
    </w:p>
    <w:p w14:paraId="2A206743" w14:textId="093C2ED9" w:rsidR="006445B4" w:rsidRPr="009604E9" w:rsidRDefault="006445B4">
      <w:r w:rsidRPr="009604E9">
        <w:t xml:space="preserve">The IBHC </w:t>
      </w:r>
      <w:r w:rsidR="007E220D">
        <w:t>Criminal Justice Continuum of Care</w:t>
      </w:r>
      <w:r w:rsidRPr="009604E9">
        <w:t xml:space="preserve"> Implementation Team originally </w:t>
      </w:r>
      <w:r w:rsidR="00CB73B3" w:rsidRPr="009604E9">
        <w:t>identified</w:t>
      </w:r>
      <w:r w:rsidRPr="009604E9">
        <w:t xml:space="preserve"> </w:t>
      </w:r>
      <w:r w:rsidR="00E33566">
        <w:t>four</w:t>
      </w:r>
      <w:r w:rsidRPr="009604E9">
        <w:t xml:space="preserve"> action items</w:t>
      </w:r>
      <w:r w:rsidR="00CB73B3" w:rsidRPr="009604E9">
        <w:t xml:space="preserve"> </w:t>
      </w:r>
      <w:r w:rsidR="00E33566">
        <w:t xml:space="preserve">during their team kickoff meeting. </w:t>
      </w:r>
    </w:p>
    <w:p w14:paraId="64DD3F3C" w14:textId="47A4DBEC" w:rsidR="00EF5051" w:rsidRDefault="00604EAE" w:rsidP="006445B4">
      <w:pPr>
        <w:pStyle w:val="ListParagraph"/>
        <w:numPr>
          <w:ilvl w:val="0"/>
          <w:numId w:val="1"/>
        </w:numPr>
      </w:pPr>
      <w:r>
        <w:rPr>
          <w:b/>
          <w:bCs/>
        </w:rPr>
        <w:t>Expand Peer Recovery Services</w:t>
      </w:r>
      <w:r w:rsidR="006445B4" w:rsidRPr="009604E9">
        <w:rPr>
          <w:b/>
          <w:bCs/>
        </w:rPr>
        <w:t xml:space="preserve"> </w:t>
      </w:r>
      <w:r w:rsidR="006445B4" w:rsidRPr="009604E9">
        <w:t xml:space="preserve">– </w:t>
      </w:r>
      <w:r>
        <w:t xml:space="preserve">Recognizing the importance of </w:t>
      </w:r>
      <w:r w:rsidR="00920727">
        <w:t xml:space="preserve">in reintegrating offenders into the community, this </w:t>
      </w:r>
      <w:r w:rsidR="00FA6B59">
        <w:t xml:space="preserve">action </w:t>
      </w:r>
      <w:r w:rsidR="00920727">
        <w:t xml:space="preserve">team wanted to replicate a successful program </w:t>
      </w:r>
      <w:r w:rsidR="00A93FD6">
        <w:t xml:space="preserve">in Region 7 across the state.  </w:t>
      </w:r>
      <w:r w:rsidR="004B7065">
        <w:t>To do this, they needed to strengthen the peer support specialist profession</w:t>
      </w:r>
      <w:r w:rsidR="00A56D69">
        <w:t xml:space="preserve"> itself. The team developed objectives around </w:t>
      </w:r>
      <w:r w:rsidR="00E647D8">
        <w:t>increasing the number of peers</w:t>
      </w:r>
      <w:r w:rsidR="00592236">
        <w:t xml:space="preserve">, </w:t>
      </w:r>
      <w:r w:rsidR="0094756C">
        <w:t xml:space="preserve">creating </w:t>
      </w:r>
      <w:r w:rsidR="00BA615E">
        <w:t xml:space="preserve">local and statewide professional networks, </w:t>
      </w:r>
      <w:r w:rsidR="00592236">
        <w:t xml:space="preserve">streamlining the certification </w:t>
      </w:r>
      <w:r w:rsidR="00651715">
        <w:t>process</w:t>
      </w:r>
      <w:r w:rsidR="006C26F7">
        <w:t xml:space="preserve"> and strengthening </w:t>
      </w:r>
      <w:r w:rsidR="00AE3164">
        <w:t xml:space="preserve">training and </w:t>
      </w:r>
      <w:r w:rsidR="006C26F7">
        <w:t>oversight</w:t>
      </w:r>
      <w:r w:rsidR="0094756C">
        <w:t>.</w:t>
      </w:r>
      <w:r w:rsidR="00920727">
        <w:t xml:space="preserve"> </w:t>
      </w:r>
      <w:r>
        <w:t xml:space="preserve"> </w:t>
      </w:r>
      <w:r w:rsidR="005F77F6">
        <w:t>Simultaneously,</w:t>
      </w:r>
      <w:r w:rsidR="00657DE6">
        <w:t xml:space="preserve"> </w:t>
      </w:r>
      <w:r w:rsidR="005F77F6">
        <w:t>the</w:t>
      </w:r>
      <w:r w:rsidR="00657DE6">
        <w:t xml:space="preserve"> IBHC Workforce implementation team selected a</w:t>
      </w:r>
      <w:r w:rsidR="009C3959">
        <w:t xml:space="preserve"> nearly identical</w:t>
      </w:r>
      <w:r w:rsidR="00657DE6">
        <w:t xml:space="preserve"> action item to </w:t>
      </w:r>
      <w:r w:rsidR="009C3959">
        <w:t xml:space="preserve">strengthen the peer support workforce. </w:t>
      </w:r>
      <w:r w:rsidR="00B93D39">
        <w:t>The two teams</w:t>
      </w:r>
      <w:r w:rsidR="006943DC">
        <w:t xml:space="preserve"> met and divided their scopes of work, with the Workforce team </w:t>
      </w:r>
      <w:r w:rsidR="00C14952">
        <w:t>keeping</w:t>
      </w:r>
      <w:r w:rsidR="006943DC">
        <w:t xml:space="preserve"> the certification process already underway at IDHW</w:t>
      </w:r>
      <w:r w:rsidR="00F574ED">
        <w:t xml:space="preserve"> and the CJ CoC team focusing </w:t>
      </w:r>
      <w:r w:rsidR="00AE3164">
        <w:t xml:space="preserve">their training efforts </w:t>
      </w:r>
      <w:r w:rsidR="00F574ED">
        <w:t>on the development of a forensic endorsement for peer works</w:t>
      </w:r>
      <w:r w:rsidR="00C14952">
        <w:t>.</w:t>
      </w:r>
      <w:r w:rsidR="009C3959">
        <w:t xml:space="preserve"> </w:t>
      </w:r>
      <w:r w:rsidR="00657DE6">
        <w:t xml:space="preserve"> </w:t>
      </w:r>
      <w:r w:rsidR="00EF5051">
        <w:t>Th</w:t>
      </w:r>
      <w:r w:rsidR="00E915B9">
        <w:t xml:space="preserve">e CJ CoC action </w:t>
      </w:r>
      <w:r w:rsidR="00EF5051">
        <w:t xml:space="preserve">team will continue to </w:t>
      </w:r>
      <w:r w:rsidR="00F574ED">
        <w:t xml:space="preserve">monitor the progress of the </w:t>
      </w:r>
      <w:r w:rsidR="00E915B9">
        <w:t xml:space="preserve">Workforce </w:t>
      </w:r>
      <w:r w:rsidR="00F574ED">
        <w:t>team.</w:t>
      </w:r>
    </w:p>
    <w:p w14:paraId="2C8EF004" w14:textId="77777777" w:rsidR="00E915B9" w:rsidRDefault="00E915B9" w:rsidP="00E915B9">
      <w:pPr>
        <w:pStyle w:val="ListParagraph"/>
        <w:ind w:left="360"/>
      </w:pPr>
    </w:p>
    <w:p w14:paraId="20D06F0A" w14:textId="18CC7871" w:rsidR="00721D8A" w:rsidRDefault="00E915B9" w:rsidP="00721D8A">
      <w:pPr>
        <w:pStyle w:val="ListParagraph"/>
        <w:numPr>
          <w:ilvl w:val="0"/>
          <w:numId w:val="1"/>
        </w:numPr>
      </w:pPr>
      <w:r w:rsidRPr="00850EBE">
        <w:rPr>
          <w:b/>
          <w:bCs/>
        </w:rPr>
        <w:t>Ensure youth preparing for release from IDOC and IDJC receive independent assessments</w:t>
      </w:r>
      <w:r>
        <w:t xml:space="preserve"> </w:t>
      </w:r>
      <w:r w:rsidR="00C71443">
        <w:t>–</w:t>
      </w:r>
      <w:r>
        <w:t xml:space="preserve"> </w:t>
      </w:r>
      <w:r w:rsidR="00C71443">
        <w:t xml:space="preserve">This team </w:t>
      </w:r>
      <w:r w:rsidR="006E2CEC">
        <w:t xml:space="preserve">is exploring </w:t>
      </w:r>
      <w:r w:rsidR="00D93D3E">
        <w:t xml:space="preserve">options for funding </w:t>
      </w:r>
      <w:r w:rsidR="002B04D5">
        <w:t>behavioral health assessments for individuals preparing to release from incarceration.</w:t>
      </w:r>
      <w:r w:rsidR="00AD2D57">
        <w:t xml:space="preserve"> The </w:t>
      </w:r>
      <w:r w:rsidR="006D4DFB">
        <w:t>most cost</w:t>
      </w:r>
      <w:r w:rsidR="00326044">
        <w:t>-</w:t>
      </w:r>
      <w:r w:rsidR="006D4DFB">
        <w:t xml:space="preserve">effective resource for </w:t>
      </w:r>
      <w:r w:rsidR="00AD2D57">
        <w:t xml:space="preserve">funding these assessments </w:t>
      </w:r>
      <w:r w:rsidR="006D4DFB">
        <w:t xml:space="preserve">is to obtain a Medicaid 1115 waiver to </w:t>
      </w:r>
      <w:r w:rsidR="00326044">
        <w:t xml:space="preserve">pay for those services. However, Idaho </w:t>
      </w:r>
      <w:r w:rsidR="00613B32">
        <w:t xml:space="preserve">requires legislative approval for making any changes and has </w:t>
      </w:r>
      <w:r w:rsidR="00326044">
        <w:t xml:space="preserve">prohibited IDHW from seeking a </w:t>
      </w:r>
      <w:r w:rsidR="006053E5">
        <w:t xml:space="preserve">such a </w:t>
      </w:r>
      <w:r w:rsidR="00326044">
        <w:t>waiver</w:t>
      </w:r>
      <w:r w:rsidR="006053E5">
        <w:t xml:space="preserve">. </w:t>
      </w:r>
      <w:proofErr w:type="gramStart"/>
      <w:r w:rsidR="006053E5">
        <w:t>At this time</w:t>
      </w:r>
      <w:proofErr w:type="gramEnd"/>
      <w:r w:rsidR="006053E5">
        <w:t xml:space="preserve">, </w:t>
      </w:r>
      <w:r w:rsidR="00326044">
        <w:t xml:space="preserve">no other executive agency </w:t>
      </w:r>
      <w:r w:rsidR="005A6E89">
        <w:t xml:space="preserve">is willing to </w:t>
      </w:r>
      <w:r w:rsidR="00BE21A2">
        <w:t xml:space="preserve">seek legislative approval. </w:t>
      </w:r>
      <w:r w:rsidR="00067682">
        <w:t xml:space="preserve">The </w:t>
      </w:r>
      <w:r w:rsidR="002F7AA2">
        <w:t xml:space="preserve">objective to seek a waiver </w:t>
      </w:r>
      <w:r w:rsidR="00067682">
        <w:t>is closed</w:t>
      </w:r>
      <w:r w:rsidR="00105E8A">
        <w:t xml:space="preserve"> unless directed otherwise by the IBHC. </w:t>
      </w:r>
      <w:r w:rsidR="0041699A">
        <w:t>However, the team has drafted a one-pager</w:t>
      </w:r>
      <w:r w:rsidR="00D84DF4">
        <w:t xml:space="preserve"> of talking points about the benefits of the waiver.</w:t>
      </w:r>
      <w:r w:rsidR="00105E8A">
        <w:t xml:space="preserve"> </w:t>
      </w:r>
      <w:r w:rsidR="009B22C4">
        <w:t xml:space="preserve"> </w:t>
      </w:r>
      <w:r w:rsidR="00D37542">
        <w:br/>
      </w:r>
      <w:r w:rsidR="00400496">
        <w:t xml:space="preserve">This team is also monitoring the implementation of </w:t>
      </w:r>
      <w:r w:rsidR="004C3B0E">
        <w:t xml:space="preserve">a federal law that </w:t>
      </w:r>
      <w:r w:rsidR="004F53B4">
        <w:t xml:space="preserve">requiring Medicaid enrollment </w:t>
      </w:r>
      <w:r w:rsidR="00C348C6">
        <w:t>for youth 30 days prior to release. That projec</w:t>
      </w:r>
      <w:r w:rsidR="00DF5A0E">
        <w:t>t is undertaken by IDHW and IDJC</w:t>
      </w:r>
      <w:r w:rsidR="00090464">
        <w:t>; it</w:t>
      </w:r>
      <w:r w:rsidR="00DF5A0E">
        <w:t xml:space="preserve"> is current stalled.</w:t>
      </w:r>
      <w:r w:rsidR="005A6E89">
        <w:t xml:space="preserve"> </w:t>
      </w:r>
      <w:r w:rsidR="0010492C">
        <w:t xml:space="preserve">The team has explored </w:t>
      </w:r>
      <w:r w:rsidR="000E77AA">
        <w:t xml:space="preserve">increasing CBAS </w:t>
      </w:r>
      <w:r w:rsidR="006D4DFB">
        <w:t xml:space="preserve">services </w:t>
      </w:r>
      <w:r w:rsidR="000E77AA">
        <w:t xml:space="preserve">by leveraging Medicaid providers, and </w:t>
      </w:r>
      <w:r w:rsidR="00721D8A">
        <w:t xml:space="preserve">reviewed </w:t>
      </w:r>
      <w:r w:rsidR="00850EBE">
        <w:t>Medicaid coverage criteria to identify opportunities to provide services for those needing</w:t>
      </w:r>
      <w:r w:rsidR="000E77AA">
        <w:t xml:space="preserve"> congregate care</w:t>
      </w:r>
      <w:r w:rsidR="00850EBE">
        <w:t>.</w:t>
      </w:r>
    </w:p>
    <w:p w14:paraId="56FC1C24" w14:textId="77777777" w:rsidR="00721D8A" w:rsidRDefault="00721D8A" w:rsidP="000345EE">
      <w:pPr>
        <w:pStyle w:val="ListParagraph"/>
        <w:ind w:left="360"/>
      </w:pPr>
    </w:p>
    <w:p w14:paraId="10A36D1D" w14:textId="6E25B7F6" w:rsidR="006445B4" w:rsidRPr="00E568AF" w:rsidRDefault="00E126D0" w:rsidP="006445B4">
      <w:pPr>
        <w:pStyle w:val="ListParagraph"/>
        <w:numPr>
          <w:ilvl w:val="0"/>
          <w:numId w:val="1"/>
        </w:numPr>
        <w:rPr>
          <w:b/>
          <w:bCs/>
        </w:rPr>
      </w:pPr>
      <w:r>
        <w:rPr>
          <w:b/>
          <w:bCs/>
        </w:rPr>
        <w:t>Expand use of MAT/MOUD across the system</w:t>
      </w:r>
      <w:r w:rsidR="006445B4" w:rsidRPr="009604E9">
        <w:rPr>
          <w:b/>
          <w:bCs/>
        </w:rPr>
        <w:t xml:space="preserve"> – </w:t>
      </w:r>
      <w:r w:rsidR="006445B4" w:rsidRPr="009604E9">
        <w:t xml:space="preserve">This team </w:t>
      </w:r>
      <w:r w:rsidR="009E70B3">
        <w:t>is focused on identifying the resources available to provide MAT/MOUD across the state</w:t>
      </w:r>
      <w:r w:rsidR="00556839">
        <w:t xml:space="preserve"> and researching evidence-based supervision systems</w:t>
      </w:r>
      <w:r w:rsidR="00010881">
        <w:t xml:space="preserve"> to make a recommendation </w:t>
      </w:r>
      <w:r w:rsidR="00CA4F35">
        <w:t xml:space="preserve">of best practices.  </w:t>
      </w:r>
      <w:r w:rsidR="00E568AF">
        <w:t xml:space="preserve">They have compiled the list of services. </w:t>
      </w:r>
    </w:p>
    <w:p w14:paraId="00720FB7" w14:textId="77777777" w:rsidR="00E568AF" w:rsidRPr="00E568AF" w:rsidRDefault="00E568AF" w:rsidP="00E568AF">
      <w:pPr>
        <w:pStyle w:val="ListParagraph"/>
        <w:rPr>
          <w:b/>
          <w:bCs/>
        </w:rPr>
      </w:pPr>
    </w:p>
    <w:p w14:paraId="05E9BE34" w14:textId="4DD23E47" w:rsidR="00FE6339" w:rsidRPr="00FE6339" w:rsidRDefault="00E568AF" w:rsidP="006445B4">
      <w:pPr>
        <w:pStyle w:val="ListParagraph"/>
        <w:numPr>
          <w:ilvl w:val="0"/>
          <w:numId w:val="1"/>
        </w:numPr>
        <w:rPr>
          <w:b/>
          <w:bCs/>
        </w:rPr>
      </w:pPr>
      <w:r>
        <w:rPr>
          <w:b/>
          <w:bCs/>
        </w:rPr>
        <w:t>Cross-agency Collaboration</w:t>
      </w:r>
      <w:r w:rsidR="00CB73B3" w:rsidRPr="009604E9">
        <w:t xml:space="preserve"> – This team </w:t>
      </w:r>
      <w:r w:rsidR="00DC4451">
        <w:t>originally intended to</w:t>
      </w:r>
      <w:r w:rsidR="00FE6339">
        <w:t xml:space="preserve"> create a multi-agency partnership for screening, court processes, case management, alternative placement, and non-incarceration PV options. However, there weren’t enough team members engaged to accomplish those objectives</w:t>
      </w:r>
      <w:r w:rsidR="00FE6339" w:rsidRPr="00FE6339">
        <w:t>. They scaled back</w:t>
      </w:r>
      <w:r w:rsidR="00FE6339">
        <w:t xml:space="preserve"> to focus on providing </w:t>
      </w:r>
      <w:r w:rsidR="00947C83">
        <w:t>training about those processes to judges and parole commissioners  in each of the judicial districts</w:t>
      </w:r>
      <w:r w:rsidR="00B201A4">
        <w:t>, as well as updating APSI form</w:t>
      </w:r>
      <w:r w:rsidR="00430C0A">
        <w:t>. The training</w:t>
      </w:r>
      <w:r w:rsidR="00B201A4">
        <w:t xml:space="preserve">s have been </w:t>
      </w:r>
      <w:r w:rsidR="00F12718">
        <w:t xml:space="preserve">scheduled or </w:t>
      </w:r>
      <w:r w:rsidR="00B201A4">
        <w:t>completed.</w:t>
      </w:r>
    </w:p>
    <w:p w14:paraId="733276CD" w14:textId="77777777" w:rsidR="00FE6339" w:rsidRDefault="00FE6339" w:rsidP="00FE6339">
      <w:pPr>
        <w:pStyle w:val="ListParagraph"/>
      </w:pPr>
    </w:p>
    <w:sectPr w:rsidR="00FE633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F13D8" w14:textId="77777777" w:rsidR="00E10613" w:rsidRDefault="00E10613" w:rsidP="00DE7478">
      <w:pPr>
        <w:spacing w:after="0" w:line="240" w:lineRule="auto"/>
      </w:pPr>
      <w:r>
        <w:separator/>
      </w:r>
    </w:p>
  </w:endnote>
  <w:endnote w:type="continuationSeparator" w:id="0">
    <w:p w14:paraId="36B6286A" w14:textId="77777777" w:rsidR="00E10613" w:rsidRDefault="00E10613" w:rsidP="00DE7478">
      <w:pPr>
        <w:spacing w:after="0" w:line="240" w:lineRule="auto"/>
      </w:pPr>
      <w:r>
        <w:continuationSeparator/>
      </w:r>
    </w:p>
  </w:endnote>
  <w:endnote w:type="continuationNotice" w:id="1">
    <w:p w14:paraId="7F39B06F" w14:textId="77777777" w:rsidR="00E10613" w:rsidRDefault="00E106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C96D7" w14:textId="77777777" w:rsidR="00E10613" w:rsidRDefault="00E10613" w:rsidP="00DE7478">
      <w:pPr>
        <w:spacing w:after="0" w:line="240" w:lineRule="auto"/>
      </w:pPr>
      <w:r>
        <w:separator/>
      </w:r>
    </w:p>
  </w:footnote>
  <w:footnote w:type="continuationSeparator" w:id="0">
    <w:p w14:paraId="6D4AE01F" w14:textId="77777777" w:rsidR="00E10613" w:rsidRDefault="00E10613" w:rsidP="00DE7478">
      <w:pPr>
        <w:spacing w:after="0" w:line="240" w:lineRule="auto"/>
      </w:pPr>
      <w:r>
        <w:continuationSeparator/>
      </w:r>
    </w:p>
  </w:footnote>
  <w:footnote w:type="continuationNotice" w:id="1">
    <w:p w14:paraId="438924E2" w14:textId="77777777" w:rsidR="00E10613" w:rsidRDefault="00E106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1516" w14:textId="3F139B22" w:rsidR="00DE7478" w:rsidRDefault="00FC2C8A" w:rsidP="00AC247E">
    <w:pPr>
      <w:pStyle w:val="Header"/>
      <w:jc w:val="right"/>
    </w:pPr>
    <w:r>
      <w:t>6</w:t>
    </w:r>
    <w:r w:rsidR="00F861D8">
      <w:t>/</w:t>
    </w:r>
    <w:r>
      <w:t>24</w:t>
    </w:r>
    <w:r w:rsidR="00F861D8">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B71EF"/>
    <w:multiLevelType w:val="hybridMultilevel"/>
    <w:tmpl w:val="CB7ABE3C"/>
    <w:lvl w:ilvl="0" w:tplc="7AB4DD1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A9559A8"/>
    <w:multiLevelType w:val="hybridMultilevel"/>
    <w:tmpl w:val="68D29B76"/>
    <w:lvl w:ilvl="0" w:tplc="A724A9D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01C62A5"/>
    <w:multiLevelType w:val="hybridMultilevel"/>
    <w:tmpl w:val="CB7ABE3C"/>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02529959">
    <w:abstractNumId w:val="1"/>
  </w:num>
  <w:num w:numId="2" w16cid:durableId="1996371589">
    <w:abstractNumId w:val="0"/>
  </w:num>
  <w:num w:numId="3" w16cid:durableId="220294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B4"/>
    <w:rsid w:val="0000318A"/>
    <w:rsid w:val="00010881"/>
    <w:rsid w:val="00023FB9"/>
    <w:rsid w:val="000345EE"/>
    <w:rsid w:val="00067682"/>
    <w:rsid w:val="0008235E"/>
    <w:rsid w:val="00090464"/>
    <w:rsid w:val="00096CD2"/>
    <w:rsid w:val="000B66C2"/>
    <w:rsid w:val="000E77AA"/>
    <w:rsid w:val="000F6DB0"/>
    <w:rsid w:val="0010492C"/>
    <w:rsid w:val="00105E8A"/>
    <w:rsid w:val="001156A8"/>
    <w:rsid w:val="0011746A"/>
    <w:rsid w:val="00123F49"/>
    <w:rsid w:val="001306EC"/>
    <w:rsid w:val="001A2ECF"/>
    <w:rsid w:val="001B3329"/>
    <w:rsid w:val="001B6605"/>
    <w:rsid w:val="001D72C0"/>
    <w:rsid w:val="001F14FA"/>
    <w:rsid w:val="0022198A"/>
    <w:rsid w:val="00235F63"/>
    <w:rsid w:val="002418B6"/>
    <w:rsid w:val="00253632"/>
    <w:rsid w:val="00261268"/>
    <w:rsid w:val="002864B3"/>
    <w:rsid w:val="002B04D5"/>
    <w:rsid w:val="002F4DEE"/>
    <w:rsid w:val="002F7AA2"/>
    <w:rsid w:val="00326044"/>
    <w:rsid w:val="00342C8D"/>
    <w:rsid w:val="00355070"/>
    <w:rsid w:val="00366B68"/>
    <w:rsid w:val="003C0990"/>
    <w:rsid w:val="003C45D5"/>
    <w:rsid w:val="00400496"/>
    <w:rsid w:val="0041699A"/>
    <w:rsid w:val="00430C0A"/>
    <w:rsid w:val="00436EB6"/>
    <w:rsid w:val="00445C38"/>
    <w:rsid w:val="004551AB"/>
    <w:rsid w:val="004A4CC9"/>
    <w:rsid w:val="004B7065"/>
    <w:rsid w:val="004C3B0E"/>
    <w:rsid w:val="004F53B4"/>
    <w:rsid w:val="00524253"/>
    <w:rsid w:val="00527366"/>
    <w:rsid w:val="00556839"/>
    <w:rsid w:val="0058774F"/>
    <w:rsid w:val="00592236"/>
    <w:rsid w:val="005A6E89"/>
    <w:rsid w:val="005E0E8A"/>
    <w:rsid w:val="005F77F6"/>
    <w:rsid w:val="00604EAE"/>
    <w:rsid w:val="006053E5"/>
    <w:rsid w:val="00613B32"/>
    <w:rsid w:val="006445B4"/>
    <w:rsid w:val="00651715"/>
    <w:rsid w:val="00657DE6"/>
    <w:rsid w:val="0066725F"/>
    <w:rsid w:val="00667A5A"/>
    <w:rsid w:val="006943DC"/>
    <w:rsid w:val="006A10AC"/>
    <w:rsid w:val="006C26F7"/>
    <w:rsid w:val="006D4DFB"/>
    <w:rsid w:val="006E2CEC"/>
    <w:rsid w:val="006E38FB"/>
    <w:rsid w:val="006E5EF1"/>
    <w:rsid w:val="00721D8A"/>
    <w:rsid w:val="00731A45"/>
    <w:rsid w:val="007742D7"/>
    <w:rsid w:val="00790206"/>
    <w:rsid w:val="00797663"/>
    <w:rsid w:val="007A2076"/>
    <w:rsid w:val="007D4E02"/>
    <w:rsid w:val="007E1EB7"/>
    <w:rsid w:val="007E220D"/>
    <w:rsid w:val="007F31E5"/>
    <w:rsid w:val="007F75AC"/>
    <w:rsid w:val="00812E75"/>
    <w:rsid w:val="00846167"/>
    <w:rsid w:val="00850EBE"/>
    <w:rsid w:val="0088309B"/>
    <w:rsid w:val="00892689"/>
    <w:rsid w:val="008B3D89"/>
    <w:rsid w:val="008E2742"/>
    <w:rsid w:val="00900D5C"/>
    <w:rsid w:val="00915BAD"/>
    <w:rsid w:val="0092017C"/>
    <w:rsid w:val="00920727"/>
    <w:rsid w:val="0094756C"/>
    <w:rsid w:val="00947C83"/>
    <w:rsid w:val="009604E9"/>
    <w:rsid w:val="009A49A0"/>
    <w:rsid w:val="009A671D"/>
    <w:rsid w:val="009B22C4"/>
    <w:rsid w:val="009C3959"/>
    <w:rsid w:val="009E70B3"/>
    <w:rsid w:val="00A20BEE"/>
    <w:rsid w:val="00A3571B"/>
    <w:rsid w:val="00A56BEB"/>
    <w:rsid w:val="00A56D69"/>
    <w:rsid w:val="00A81F1B"/>
    <w:rsid w:val="00A93FD6"/>
    <w:rsid w:val="00AC247E"/>
    <w:rsid w:val="00AD03CC"/>
    <w:rsid w:val="00AD2D57"/>
    <w:rsid w:val="00AD7260"/>
    <w:rsid w:val="00AE3164"/>
    <w:rsid w:val="00AE45AB"/>
    <w:rsid w:val="00AF3E01"/>
    <w:rsid w:val="00B0062C"/>
    <w:rsid w:val="00B0079F"/>
    <w:rsid w:val="00B02527"/>
    <w:rsid w:val="00B169DB"/>
    <w:rsid w:val="00B201A4"/>
    <w:rsid w:val="00B4082D"/>
    <w:rsid w:val="00B43923"/>
    <w:rsid w:val="00B43C2E"/>
    <w:rsid w:val="00B53225"/>
    <w:rsid w:val="00B572F1"/>
    <w:rsid w:val="00B81829"/>
    <w:rsid w:val="00B933D7"/>
    <w:rsid w:val="00B93D39"/>
    <w:rsid w:val="00BA1E55"/>
    <w:rsid w:val="00BA615E"/>
    <w:rsid w:val="00BB2AD1"/>
    <w:rsid w:val="00BC6FB5"/>
    <w:rsid w:val="00BD1B0E"/>
    <w:rsid w:val="00BE21A2"/>
    <w:rsid w:val="00BF1D42"/>
    <w:rsid w:val="00C14952"/>
    <w:rsid w:val="00C348C6"/>
    <w:rsid w:val="00C71443"/>
    <w:rsid w:val="00C764E7"/>
    <w:rsid w:val="00C82E16"/>
    <w:rsid w:val="00C87BAD"/>
    <w:rsid w:val="00CA4F35"/>
    <w:rsid w:val="00CB73B3"/>
    <w:rsid w:val="00CC0F56"/>
    <w:rsid w:val="00CD2BD0"/>
    <w:rsid w:val="00CD3CAD"/>
    <w:rsid w:val="00CE20D4"/>
    <w:rsid w:val="00D22700"/>
    <w:rsid w:val="00D37542"/>
    <w:rsid w:val="00D64527"/>
    <w:rsid w:val="00D77A71"/>
    <w:rsid w:val="00D84DF4"/>
    <w:rsid w:val="00D93802"/>
    <w:rsid w:val="00D93D3E"/>
    <w:rsid w:val="00DB0BB0"/>
    <w:rsid w:val="00DC4430"/>
    <w:rsid w:val="00DC4451"/>
    <w:rsid w:val="00DD356F"/>
    <w:rsid w:val="00DD4C3D"/>
    <w:rsid w:val="00DE7478"/>
    <w:rsid w:val="00DF5A0E"/>
    <w:rsid w:val="00E10613"/>
    <w:rsid w:val="00E126D0"/>
    <w:rsid w:val="00E33566"/>
    <w:rsid w:val="00E568AF"/>
    <w:rsid w:val="00E647D8"/>
    <w:rsid w:val="00E915B9"/>
    <w:rsid w:val="00E91809"/>
    <w:rsid w:val="00E9250A"/>
    <w:rsid w:val="00ED3948"/>
    <w:rsid w:val="00EF5051"/>
    <w:rsid w:val="00F02918"/>
    <w:rsid w:val="00F12718"/>
    <w:rsid w:val="00F172FE"/>
    <w:rsid w:val="00F25C92"/>
    <w:rsid w:val="00F42215"/>
    <w:rsid w:val="00F574ED"/>
    <w:rsid w:val="00F8553D"/>
    <w:rsid w:val="00F861D8"/>
    <w:rsid w:val="00F97798"/>
    <w:rsid w:val="00FA6B59"/>
    <w:rsid w:val="00FC125F"/>
    <w:rsid w:val="00FC2C8A"/>
    <w:rsid w:val="00FC5269"/>
    <w:rsid w:val="00FE413D"/>
    <w:rsid w:val="00FE6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F4AF"/>
  <w15:chartTrackingRefBased/>
  <w15:docId w15:val="{4CD3E86B-0656-4B40-9236-307FA522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5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5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5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5B4"/>
    <w:rPr>
      <w:rFonts w:eastAsiaTheme="majorEastAsia" w:cstheme="majorBidi"/>
      <w:color w:val="272727" w:themeColor="text1" w:themeTint="D8"/>
    </w:rPr>
  </w:style>
  <w:style w:type="paragraph" w:styleId="Title">
    <w:name w:val="Title"/>
    <w:basedOn w:val="Normal"/>
    <w:next w:val="Normal"/>
    <w:link w:val="TitleChar"/>
    <w:uiPriority w:val="10"/>
    <w:qFormat/>
    <w:rsid w:val="00644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5B4"/>
    <w:pPr>
      <w:spacing w:before="160"/>
      <w:jc w:val="center"/>
    </w:pPr>
    <w:rPr>
      <w:i/>
      <w:iCs/>
      <w:color w:val="404040" w:themeColor="text1" w:themeTint="BF"/>
    </w:rPr>
  </w:style>
  <w:style w:type="character" w:customStyle="1" w:styleId="QuoteChar">
    <w:name w:val="Quote Char"/>
    <w:basedOn w:val="DefaultParagraphFont"/>
    <w:link w:val="Quote"/>
    <w:uiPriority w:val="29"/>
    <w:rsid w:val="006445B4"/>
    <w:rPr>
      <w:i/>
      <w:iCs/>
      <w:color w:val="404040" w:themeColor="text1" w:themeTint="BF"/>
    </w:rPr>
  </w:style>
  <w:style w:type="paragraph" w:styleId="ListParagraph">
    <w:name w:val="List Paragraph"/>
    <w:basedOn w:val="Normal"/>
    <w:uiPriority w:val="34"/>
    <w:qFormat/>
    <w:rsid w:val="006445B4"/>
    <w:pPr>
      <w:ind w:left="720"/>
      <w:contextualSpacing/>
    </w:pPr>
  </w:style>
  <w:style w:type="character" w:styleId="IntenseEmphasis">
    <w:name w:val="Intense Emphasis"/>
    <w:basedOn w:val="DefaultParagraphFont"/>
    <w:uiPriority w:val="21"/>
    <w:qFormat/>
    <w:rsid w:val="006445B4"/>
    <w:rPr>
      <w:i/>
      <w:iCs/>
      <w:color w:val="0F4761" w:themeColor="accent1" w:themeShade="BF"/>
    </w:rPr>
  </w:style>
  <w:style w:type="paragraph" w:styleId="IntenseQuote">
    <w:name w:val="Intense Quote"/>
    <w:basedOn w:val="Normal"/>
    <w:next w:val="Normal"/>
    <w:link w:val="IntenseQuoteChar"/>
    <w:uiPriority w:val="30"/>
    <w:qFormat/>
    <w:rsid w:val="00644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5B4"/>
    <w:rPr>
      <w:i/>
      <w:iCs/>
      <w:color w:val="0F4761" w:themeColor="accent1" w:themeShade="BF"/>
    </w:rPr>
  </w:style>
  <w:style w:type="character" w:styleId="IntenseReference">
    <w:name w:val="Intense Reference"/>
    <w:basedOn w:val="DefaultParagraphFont"/>
    <w:uiPriority w:val="32"/>
    <w:qFormat/>
    <w:rsid w:val="006445B4"/>
    <w:rPr>
      <w:b/>
      <w:bCs/>
      <w:smallCaps/>
      <w:color w:val="0F4761" w:themeColor="accent1" w:themeShade="BF"/>
      <w:spacing w:val="5"/>
    </w:rPr>
  </w:style>
  <w:style w:type="paragraph" w:styleId="Header">
    <w:name w:val="header"/>
    <w:basedOn w:val="Normal"/>
    <w:link w:val="HeaderChar"/>
    <w:uiPriority w:val="99"/>
    <w:unhideWhenUsed/>
    <w:rsid w:val="00DE7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478"/>
  </w:style>
  <w:style w:type="paragraph" w:styleId="Footer">
    <w:name w:val="footer"/>
    <w:basedOn w:val="Normal"/>
    <w:link w:val="FooterChar"/>
    <w:uiPriority w:val="99"/>
    <w:unhideWhenUsed/>
    <w:rsid w:val="00DE7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A5F2896D703042B0C60CDDCF8961B8" ma:contentTypeVersion="16" ma:contentTypeDescription="Create a new document." ma:contentTypeScope="" ma:versionID="aee73a2dd3c082dfc24377da7a51f999">
  <xsd:schema xmlns:xsd="http://www.w3.org/2001/XMLSchema" xmlns:xs="http://www.w3.org/2001/XMLSchema" xmlns:p="http://schemas.microsoft.com/office/2006/metadata/properties" xmlns:ns2="ca9869e0-8d6f-4352-9127-7497bf0c29b7" xmlns:ns3="9449df8c-a5d7-44b4-bd04-b491324140cc" targetNamespace="http://schemas.microsoft.com/office/2006/metadata/properties" ma:root="true" ma:fieldsID="397ae609c26d4dd3ddceb163522ff8a5" ns2:_="" ns3:_="">
    <xsd:import namespace="ca9869e0-8d6f-4352-9127-7497bf0c29b7"/>
    <xsd:import namespace="9449df8c-a5d7-44b4-bd04-b49132414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UpdatedTim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869e0-8d6f-4352-9127-7497bf0c2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pdatedTime" ma:index="12" nillable="true" ma:displayName="Updated Time" ma:format="DateTime" ma:internalName="UpdatedTime">
      <xsd:simpleType>
        <xsd:restriction base="dms:DateTim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6c042ce-ec41-4722-b74b-8273746b532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9df8c-a5d7-44b4-bd04-b491324140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5f973a9-8c2d-4236-b6ce-c5b11c7d0d51}" ma:internalName="TaxCatchAll" ma:showField="CatchAllData" ma:web="9449df8c-a5d7-44b4-bd04-b49132414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49df8c-a5d7-44b4-bd04-b491324140cc" xsi:nil="true"/>
    <UpdatedTime xmlns="ca9869e0-8d6f-4352-9127-7497bf0c29b7" xsi:nil="true"/>
    <lcf76f155ced4ddcb4097134ff3c332f xmlns="ca9869e0-8d6f-4352-9127-7497bf0c29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0452D-EDD6-409B-9130-67FFC7709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869e0-8d6f-4352-9127-7497bf0c29b7"/>
    <ds:schemaRef ds:uri="9449df8c-a5d7-44b4-bd04-b49132414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67515-1715-4A4D-A22B-98758540E575}">
  <ds:schemaRefs>
    <ds:schemaRef ds:uri="http://schemas.microsoft.com/office/2006/metadata/properties"/>
    <ds:schemaRef ds:uri="http://schemas.microsoft.com/office/infopath/2007/PartnerControls"/>
    <ds:schemaRef ds:uri="9449df8c-a5d7-44b4-bd04-b491324140cc"/>
    <ds:schemaRef ds:uri="ca9869e0-8d6f-4352-9127-7497bf0c29b7"/>
  </ds:schemaRefs>
</ds:datastoreItem>
</file>

<file path=customXml/itemProps3.xml><?xml version="1.0" encoding="utf-8"?>
<ds:datastoreItem xmlns:ds="http://schemas.openxmlformats.org/officeDocument/2006/customXml" ds:itemID="{ED62F16B-6084-4110-B2B9-CEBEA924D0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787</Words>
  <Characters>5238</Characters>
  <Application>Microsoft Office Word</Application>
  <DocSecurity>0</DocSecurity>
  <Lines>291</Lines>
  <Paragraphs>133</Paragraphs>
  <ScaleCrop>false</ScaleCrop>
  <HeadingPairs>
    <vt:vector size="2" baseType="variant">
      <vt:variant>
        <vt:lpstr>Title</vt:lpstr>
      </vt:variant>
      <vt:variant>
        <vt:i4>1</vt:i4>
      </vt:variant>
    </vt:vector>
  </HeadingPairs>
  <TitlesOfParts>
    <vt:vector size="1" baseType="lpstr">
      <vt:lpstr/>
    </vt:vector>
  </TitlesOfParts>
  <Company>Idaho Supreme Court</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Foster</dc:creator>
  <cp:keywords/>
  <dc:description/>
  <cp:lastModifiedBy>Cheryl Foster</cp:lastModifiedBy>
  <cp:revision>35</cp:revision>
  <dcterms:created xsi:type="dcterms:W3CDTF">2026-06-24T16:12:00Z</dcterms:created>
  <dcterms:modified xsi:type="dcterms:W3CDTF">2026-06-24T17:13:00Z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0x01010005A5F2896D703042B0C60CDDCF8961B8</vt:lpwstr>
  </property>
  <property fmtid="{D5CDD505-2E9C-101B-9397-08002B2CF9AE}" pid="3" name="MediaServiceImageTags">
    <vt:lpwstr/>
  </property>
</Properties>
</file>