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3AFBC0C0" w:rsidR="00A32BF9" w:rsidRDefault="00BA2C36" w:rsidP="00BA2C36">
      <w:pPr>
        <w:tabs>
          <w:tab w:val="left" w:pos="7008"/>
        </w:tabs>
        <w:rPr>
          <w:b/>
          <w:bCs/>
          <w:sz w:val="18"/>
          <w:szCs w:val="18"/>
        </w:rPr>
      </w:pPr>
      <w:r>
        <w:rPr>
          <w:b/>
          <w:bCs/>
          <w:sz w:val="18"/>
          <w:szCs w:val="18"/>
        </w:rPr>
        <w:tab/>
      </w:r>
    </w:p>
    <w:p w14:paraId="13DE4EAD" w14:textId="527D01A3" w:rsidR="00BA2C36" w:rsidRPr="00A32BF9" w:rsidRDefault="00BA2C36" w:rsidP="00BA2C36">
      <w:pPr>
        <w:tabs>
          <w:tab w:val="left" w:pos="7008"/>
        </w:tabs>
        <w:rPr>
          <w:b/>
          <w:bCs/>
          <w:sz w:val="18"/>
          <w:szCs w:val="18"/>
        </w:rPr>
      </w:pPr>
      <w:r>
        <w:rPr>
          <w:b/>
          <w:bCs/>
          <w:sz w:val="18"/>
          <w:szCs w:val="18"/>
        </w:rPr>
        <w:br/>
      </w:r>
    </w:p>
    <w:p w14:paraId="0427CCC8" w14:textId="4252D3BD" w:rsidR="00E26DFB" w:rsidRDefault="00D17C4E" w:rsidP="00C947C7">
      <w:pPr>
        <w:jc w:val="center"/>
        <w:rPr>
          <w:b/>
          <w:bCs/>
          <w:sz w:val="40"/>
          <w:szCs w:val="40"/>
        </w:rPr>
      </w:pPr>
      <w:r>
        <w:rPr>
          <w:b/>
          <w:bCs/>
          <w:sz w:val="40"/>
          <w:szCs w:val="40"/>
        </w:rPr>
        <w:t>Primary Prevention Programs and Protective Factors</w:t>
      </w:r>
      <w:r w:rsidR="007A0D24">
        <w:rPr>
          <w:b/>
          <w:bCs/>
          <w:sz w:val="40"/>
          <w:szCs w:val="40"/>
        </w:rPr>
        <w:t xml:space="preserve"> </w:t>
      </w:r>
      <w:r w:rsidR="007A0D24" w:rsidRPr="007A0D24">
        <w:rPr>
          <w:b/>
          <w:bCs/>
          <w:i/>
          <w:iCs/>
          <w:sz w:val="32"/>
          <w:szCs w:val="32"/>
        </w:rPr>
        <w:t>– Updated 6/16/2025</w:t>
      </w:r>
    </w:p>
    <w:tbl>
      <w:tblPr>
        <w:tblStyle w:val="TableGrid"/>
        <w:tblW w:w="13585" w:type="dxa"/>
        <w:jc w:val="center"/>
        <w:tblLook w:val="04A0" w:firstRow="1" w:lastRow="0" w:firstColumn="1" w:lastColumn="0" w:noHBand="0" w:noVBand="1"/>
      </w:tblPr>
      <w:tblGrid>
        <w:gridCol w:w="13585"/>
      </w:tblGrid>
      <w:tr w:rsidR="00A32BF9" w14:paraId="07675415" w14:textId="77777777" w:rsidTr="00D9094E">
        <w:trPr>
          <w:jc w:val="center"/>
        </w:trPr>
        <w:tc>
          <w:tcPr>
            <w:tcW w:w="13585" w:type="dxa"/>
          </w:tcPr>
          <w:p w14:paraId="2643858E" w14:textId="14965226" w:rsidR="00A32BF9" w:rsidRDefault="00F17602">
            <w:r>
              <w:t>Prevention</w:t>
            </w:r>
            <w:r w:rsidR="00180AA8">
              <w:t xml:space="preserve"> #1</w:t>
            </w:r>
            <w:r w:rsidR="00D17C4E">
              <w:t>: Identify and implement coordinated evidence-based or evidence-informed primary prevention strategies that support community, family, and child well-being. Identify opportunities to minimize risk factors and enhance protective factors and promote long-term resiliency in children, youth, and adults with a significant emphasis on those having trauma symptoms.</w:t>
            </w:r>
          </w:p>
        </w:tc>
      </w:tr>
    </w:tbl>
    <w:p w14:paraId="221165A6" w14:textId="77777777" w:rsidR="00014FDE" w:rsidRDefault="00014FDE"/>
    <w:tbl>
      <w:tblPr>
        <w:tblStyle w:val="TableGrid"/>
        <w:tblW w:w="13675" w:type="dxa"/>
        <w:jc w:val="center"/>
        <w:tblLook w:val="04A0" w:firstRow="1" w:lastRow="0" w:firstColumn="1" w:lastColumn="0" w:noHBand="0" w:noVBand="1"/>
      </w:tblPr>
      <w:tblGrid>
        <w:gridCol w:w="13675"/>
      </w:tblGrid>
      <w:tr w:rsidR="00765E02" w14:paraId="0FB52AFF" w14:textId="77777777" w:rsidTr="00F20553">
        <w:trPr>
          <w:jc w:val="center"/>
        </w:trPr>
        <w:tc>
          <w:tcPr>
            <w:tcW w:w="13675" w:type="dxa"/>
            <w:shd w:val="clear" w:color="auto" w:fill="F2F2F2" w:themeFill="background1" w:themeFillShade="F2"/>
          </w:tcPr>
          <w:p w14:paraId="7A9A622C" w14:textId="77777777" w:rsidR="00765E02" w:rsidRDefault="00765E02" w:rsidP="00B97628">
            <w:pPr>
              <w:jc w:val="center"/>
            </w:pPr>
            <w:r w:rsidRPr="000E1262">
              <w:rPr>
                <w:b/>
                <w:bCs/>
                <w:sz w:val="28"/>
                <w:szCs w:val="28"/>
              </w:rPr>
              <w:t xml:space="preserve">ACTION ITEMS </w:t>
            </w:r>
            <w:r>
              <w:rPr>
                <w:b/>
                <w:bCs/>
                <w:sz w:val="28"/>
                <w:szCs w:val="28"/>
              </w:rPr>
              <w:t>AND OBJECTIVES</w:t>
            </w:r>
          </w:p>
        </w:tc>
      </w:tr>
      <w:tr w:rsidR="00765E02" w:rsidRPr="00734C02" w14:paraId="78918EED" w14:textId="77777777" w:rsidTr="00F20553">
        <w:trPr>
          <w:jc w:val="center"/>
        </w:trPr>
        <w:tc>
          <w:tcPr>
            <w:tcW w:w="13675" w:type="dxa"/>
            <w:shd w:val="clear" w:color="auto" w:fill="F2F2F2" w:themeFill="background1" w:themeFillShade="F2"/>
          </w:tcPr>
          <w:p w14:paraId="343F399A" w14:textId="3482FBE4" w:rsidR="00765E02" w:rsidRPr="00977F92" w:rsidRDefault="0017057E" w:rsidP="00765E02">
            <w:pPr>
              <w:numPr>
                <w:ilvl w:val="0"/>
                <w:numId w:val="5"/>
              </w:numPr>
              <w:rPr>
                <w:b/>
                <w:bCs/>
              </w:rPr>
            </w:pPr>
            <w:r>
              <w:rPr>
                <w:b/>
                <w:bCs/>
              </w:rPr>
              <w:t xml:space="preserve">Increase </w:t>
            </w:r>
            <w:r w:rsidR="00DE3305">
              <w:rPr>
                <w:b/>
                <w:bCs/>
              </w:rPr>
              <w:t>c</w:t>
            </w:r>
            <w:r>
              <w:rPr>
                <w:b/>
                <w:bCs/>
              </w:rPr>
              <w:t xml:space="preserve">ommunity </w:t>
            </w:r>
            <w:r w:rsidR="00DE3305">
              <w:rPr>
                <w:b/>
                <w:bCs/>
              </w:rPr>
              <w:t>c</w:t>
            </w:r>
            <w:r>
              <w:rPr>
                <w:b/>
                <w:bCs/>
              </w:rPr>
              <w:t xml:space="preserve">onnectedness throughout the </w:t>
            </w:r>
            <w:r w:rsidR="00DE3305">
              <w:rPr>
                <w:b/>
                <w:bCs/>
              </w:rPr>
              <w:t>s</w:t>
            </w:r>
            <w:r>
              <w:rPr>
                <w:b/>
                <w:bCs/>
              </w:rPr>
              <w:t>tate</w:t>
            </w:r>
          </w:p>
        </w:tc>
      </w:tr>
      <w:tr w:rsidR="00977F92" w:rsidRPr="00B72C8D" w14:paraId="3F6F24BD" w14:textId="77777777" w:rsidTr="00F20553">
        <w:trPr>
          <w:jc w:val="center"/>
        </w:trPr>
        <w:tc>
          <w:tcPr>
            <w:tcW w:w="13675" w:type="dxa"/>
            <w:shd w:val="clear" w:color="auto" w:fill="auto"/>
          </w:tcPr>
          <w:p w14:paraId="03250CF7" w14:textId="09D00A13" w:rsidR="00977F92" w:rsidRPr="00B72C8D" w:rsidRDefault="0017057E" w:rsidP="00977F92">
            <w:pPr>
              <w:ind w:left="720"/>
            </w:pPr>
            <w:r>
              <w:t>Build social capital/connections for kids.</w:t>
            </w:r>
          </w:p>
        </w:tc>
      </w:tr>
      <w:tr w:rsidR="0066114D" w:rsidRPr="00B72C8D" w14:paraId="202B8418" w14:textId="77777777" w:rsidTr="00F20553">
        <w:trPr>
          <w:jc w:val="center"/>
        </w:trPr>
        <w:tc>
          <w:tcPr>
            <w:tcW w:w="13675" w:type="dxa"/>
            <w:shd w:val="clear" w:color="auto" w:fill="auto"/>
          </w:tcPr>
          <w:p w14:paraId="35D0A3DF" w14:textId="21D6409F" w:rsidR="0066114D" w:rsidRDefault="00075C6E" w:rsidP="00977F92">
            <w:pPr>
              <w:ind w:left="720"/>
            </w:pPr>
            <w:r>
              <w:t>Promote civility and togetherness.</w:t>
            </w:r>
          </w:p>
        </w:tc>
      </w:tr>
      <w:tr w:rsidR="00977F92" w:rsidRPr="00B72C8D" w14:paraId="4F20A3E8" w14:textId="77777777" w:rsidTr="00F20553">
        <w:trPr>
          <w:jc w:val="center"/>
        </w:trPr>
        <w:tc>
          <w:tcPr>
            <w:tcW w:w="13675" w:type="dxa"/>
            <w:shd w:val="clear" w:color="auto" w:fill="auto"/>
          </w:tcPr>
          <w:p w14:paraId="25E14BAB" w14:textId="30B48692" w:rsidR="00977F92" w:rsidRPr="00B72C8D" w:rsidRDefault="00977F92" w:rsidP="00977F92">
            <w:pPr>
              <w:ind w:left="720"/>
            </w:pPr>
            <w:r>
              <w:t xml:space="preserve">Develop </w:t>
            </w:r>
            <w:r w:rsidR="0017057E">
              <w:t>a communication campaign to promote the importance of connection for behavioral and physical health.</w:t>
            </w:r>
          </w:p>
        </w:tc>
      </w:tr>
      <w:tr w:rsidR="00977F92" w:rsidRPr="00B72C8D" w14:paraId="408D60AA" w14:textId="77777777" w:rsidTr="00F20553">
        <w:trPr>
          <w:jc w:val="center"/>
        </w:trPr>
        <w:tc>
          <w:tcPr>
            <w:tcW w:w="13675" w:type="dxa"/>
            <w:shd w:val="clear" w:color="auto" w:fill="auto"/>
          </w:tcPr>
          <w:p w14:paraId="2A0FF095" w14:textId="61DB70FC" w:rsidR="00977F92" w:rsidRPr="00DB219B" w:rsidRDefault="0017057E" w:rsidP="00977F92">
            <w:pPr>
              <w:ind w:left="720"/>
            </w:pPr>
            <w:r>
              <w:t>Bridge connections across generations.</w:t>
            </w:r>
          </w:p>
        </w:tc>
      </w:tr>
      <w:tr w:rsidR="00765E02" w:rsidRPr="00734C02" w14:paraId="47A9E2D9" w14:textId="77777777" w:rsidTr="00F20553">
        <w:trPr>
          <w:jc w:val="center"/>
        </w:trPr>
        <w:tc>
          <w:tcPr>
            <w:tcW w:w="13675" w:type="dxa"/>
            <w:shd w:val="clear" w:color="auto" w:fill="F2F2F2" w:themeFill="background1" w:themeFillShade="F2"/>
          </w:tcPr>
          <w:p w14:paraId="4E4EFF6D" w14:textId="56D7C698" w:rsidR="00765E02" w:rsidRPr="00977F92" w:rsidRDefault="005A1344" w:rsidP="00765E02">
            <w:pPr>
              <w:numPr>
                <w:ilvl w:val="0"/>
                <w:numId w:val="5"/>
              </w:numPr>
              <w:rPr>
                <w:b/>
                <w:bCs/>
              </w:rPr>
            </w:pPr>
            <w:r>
              <w:rPr>
                <w:b/>
                <w:bCs/>
              </w:rPr>
              <w:t xml:space="preserve">Increase </w:t>
            </w:r>
            <w:r w:rsidR="00DE3305">
              <w:rPr>
                <w:b/>
                <w:bCs/>
              </w:rPr>
              <w:t>c</w:t>
            </w:r>
            <w:r>
              <w:rPr>
                <w:b/>
                <w:bCs/>
              </w:rPr>
              <w:t xml:space="preserve">rime </w:t>
            </w:r>
            <w:r w:rsidR="00DE3305">
              <w:rPr>
                <w:b/>
                <w:bCs/>
              </w:rPr>
              <w:t>p</w:t>
            </w:r>
            <w:r>
              <w:rPr>
                <w:b/>
                <w:bCs/>
              </w:rPr>
              <w:t xml:space="preserve">revention </w:t>
            </w:r>
            <w:r w:rsidR="00DE3305">
              <w:rPr>
                <w:b/>
                <w:bCs/>
              </w:rPr>
              <w:t>e</w:t>
            </w:r>
            <w:r>
              <w:rPr>
                <w:b/>
                <w:bCs/>
              </w:rPr>
              <w:t>ducation</w:t>
            </w:r>
          </w:p>
        </w:tc>
      </w:tr>
      <w:tr w:rsidR="00DE3305" w:rsidRPr="00B72C8D" w14:paraId="02540CDF" w14:textId="77777777" w:rsidTr="00F20553">
        <w:trPr>
          <w:jc w:val="center"/>
        </w:trPr>
        <w:tc>
          <w:tcPr>
            <w:tcW w:w="13675" w:type="dxa"/>
            <w:shd w:val="clear" w:color="auto" w:fill="auto"/>
          </w:tcPr>
          <w:p w14:paraId="5B706809" w14:textId="4FF95FDF" w:rsidR="00DE3305" w:rsidRPr="00B72C8D" w:rsidRDefault="00DE3305" w:rsidP="00DE3305">
            <w:pPr>
              <w:ind w:left="720"/>
              <w:contextualSpacing/>
            </w:pPr>
            <w:r>
              <w:t>Work with the Idaho Association of School Resource Officers (IDASRO) to identify training and resource gaps for officers and the community, including education on the Idaho Fentanyl Project</w:t>
            </w:r>
            <w:r w:rsidRPr="007B1EE1">
              <w:t xml:space="preserve">  </w:t>
            </w:r>
          </w:p>
        </w:tc>
      </w:tr>
      <w:tr w:rsidR="00DE3305" w:rsidRPr="00B72C8D" w14:paraId="273C69F3" w14:textId="77777777" w:rsidTr="00F20553">
        <w:trPr>
          <w:jc w:val="center"/>
        </w:trPr>
        <w:tc>
          <w:tcPr>
            <w:tcW w:w="13675" w:type="dxa"/>
            <w:shd w:val="clear" w:color="auto" w:fill="auto"/>
          </w:tcPr>
          <w:p w14:paraId="6D7E7431" w14:textId="2155F89C" w:rsidR="00DE3305" w:rsidRPr="00B72C8D" w:rsidRDefault="00DE3305" w:rsidP="00DE3305">
            <w:pPr>
              <w:ind w:left="720"/>
              <w:contextualSpacing/>
            </w:pPr>
            <w:r>
              <w:t>Partner with law enforcement, agencies, community leaders, and educational stakeholders to provide and educate on crime prevention</w:t>
            </w:r>
          </w:p>
        </w:tc>
      </w:tr>
      <w:tr w:rsidR="00DE3305" w:rsidRPr="00B72C8D" w14:paraId="08C94F2E" w14:textId="77777777" w:rsidTr="00F20553">
        <w:trPr>
          <w:jc w:val="center"/>
        </w:trPr>
        <w:tc>
          <w:tcPr>
            <w:tcW w:w="13675" w:type="dxa"/>
            <w:shd w:val="clear" w:color="auto" w:fill="auto"/>
          </w:tcPr>
          <w:p w14:paraId="53B95A48" w14:textId="00896ACA" w:rsidR="00DE3305" w:rsidRPr="00B72C8D" w:rsidRDefault="00DE3305" w:rsidP="00DE3305">
            <w:pPr>
              <w:ind w:left="720"/>
              <w:contextualSpacing/>
            </w:pPr>
            <w:r>
              <w:t>Evaluate outcomes</w:t>
            </w:r>
          </w:p>
        </w:tc>
      </w:tr>
      <w:tr w:rsidR="00977F92" w:rsidRPr="00734C02" w14:paraId="519FB10A" w14:textId="77777777" w:rsidTr="00F20553">
        <w:trPr>
          <w:jc w:val="center"/>
        </w:trPr>
        <w:tc>
          <w:tcPr>
            <w:tcW w:w="13675" w:type="dxa"/>
            <w:shd w:val="clear" w:color="auto" w:fill="F2F2F2" w:themeFill="background1" w:themeFillShade="F2"/>
          </w:tcPr>
          <w:p w14:paraId="2DEF5514" w14:textId="6AD37B57" w:rsidR="00977F92" w:rsidRPr="00977F92" w:rsidRDefault="00DE3305" w:rsidP="00977F92">
            <w:pPr>
              <w:numPr>
                <w:ilvl w:val="0"/>
                <w:numId w:val="5"/>
              </w:numPr>
              <w:rPr>
                <w:b/>
                <w:bCs/>
              </w:rPr>
            </w:pPr>
            <w:r w:rsidRPr="0040573C">
              <w:rPr>
                <w:rFonts w:eastAsia="Times New Roman" w:cs="Arial"/>
                <w:b/>
                <w:bCs/>
                <w:color w:val="2C3345"/>
                <w:kern w:val="0"/>
                <w14:ligatures w14:val="none"/>
              </w:rPr>
              <w:t xml:space="preserve">Enhance youth life skills </w:t>
            </w:r>
            <w:r w:rsidR="002F765C" w:rsidRPr="0040573C">
              <w:rPr>
                <w:rFonts w:eastAsia="Times New Roman" w:cs="Arial"/>
                <w:b/>
                <w:bCs/>
                <w:color w:val="2C3345"/>
                <w:kern w:val="0"/>
                <w14:ligatures w14:val="none"/>
              </w:rPr>
              <w:t>t</w:t>
            </w:r>
            <w:r w:rsidRPr="0040573C">
              <w:rPr>
                <w:rFonts w:eastAsia="Times New Roman" w:cs="Arial"/>
                <w:b/>
                <w:bCs/>
                <w:color w:val="2C3345"/>
                <w:kern w:val="0"/>
                <w14:ligatures w14:val="none"/>
              </w:rPr>
              <w:t>hrough engaging primary prevention strategies within a positive youth development</w:t>
            </w:r>
            <w:r w:rsidRPr="00C74756">
              <w:rPr>
                <w:rFonts w:ascii="Arial" w:eastAsia="Times New Roman" w:hAnsi="Arial" w:cs="Arial"/>
                <w:b/>
                <w:bCs/>
                <w:color w:val="2C3345"/>
                <w:kern w:val="0"/>
                <w14:ligatures w14:val="none"/>
              </w:rPr>
              <w:t xml:space="preserve"> </w:t>
            </w:r>
            <w:r>
              <w:rPr>
                <w:rFonts w:ascii="Arial" w:eastAsia="Times New Roman" w:hAnsi="Arial" w:cs="Arial"/>
                <w:b/>
                <w:bCs/>
                <w:color w:val="2C3345"/>
                <w:kern w:val="0"/>
                <w14:ligatures w14:val="none"/>
              </w:rPr>
              <w:t>f</w:t>
            </w:r>
            <w:r w:rsidRPr="00C74756">
              <w:rPr>
                <w:rFonts w:ascii="Arial" w:eastAsia="Times New Roman" w:hAnsi="Arial" w:cs="Arial"/>
                <w:b/>
                <w:bCs/>
                <w:color w:val="2C3345"/>
                <w:kern w:val="0"/>
                <w14:ligatures w14:val="none"/>
              </w:rPr>
              <w:t>ramework</w:t>
            </w:r>
          </w:p>
        </w:tc>
      </w:tr>
      <w:tr w:rsidR="00DE3305" w:rsidRPr="00524A67" w14:paraId="1A808E4E" w14:textId="77777777" w:rsidTr="00F20553">
        <w:trPr>
          <w:jc w:val="center"/>
        </w:trPr>
        <w:tc>
          <w:tcPr>
            <w:tcW w:w="13675" w:type="dxa"/>
            <w:shd w:val="clear" w:color="auto" w:fill="auto"/>
          </w:tcPr>
          <w:p w14:paraId="76579F20" w14:textId="2AFCC107" w:rsidR="00DE3305" w:rsidRPr="00524A67" w:rsidRDefault="006D3594" w:rsidP="00DE3305">
            <w:pPr>
              <w:pStyle w:val="ListParagraph"/>
            </w:pPr>
            <w:r>
              <w:t>*</w:t>
            </w:r>
            <w:r w:rsidR="00DE3305">
              <w:t>Compile a list of recommended evidence-based/informed prevention strategies for communities and providers.</w:t>
            </w:r>
          </w:p>
        </w:tc>
      </w:tr>
      <w:tr w:rsidR="00DE3305" w14:paraId="3E765018" w14:textId="77777777" w:rsidTr="00F20553">
        <w:trPr>
          <w:jc w:val="center"/>
        </w:trPr>
        <w:tc>
          <w:tcPr>
            <w:tcW w:w="13675" w:type="dxa"/>
            <w:shd w:val="clear" w:color="auto" w:fill="auto"/>
          </w:tcPr>
          <w:p w14:paraId="50E00D98" w14:textId="6359E325" w:rsidR="00DE3305" w:rsidRDefault="00DE3305" w:rsidP="00DE3305">
            <w:pPr>
              <w:pStyle w:val="ListParagraph"/>
              <w:rPr>
                <w:b/>
                <w:bCs/>
              </w:rPr>
            </w:pPr>
            <w:r>
              <w:t>Provide technical assistance and training to communities and organizations</w:t>
            </w:r>
          </w:p>
        </w:tc>
      </w:tr>
      <w:tr w:rsidR="00DE3305" w14:paraId="72DA5231" w14:textId="77777777" w:rsidTr="00F20553">
        <w:trPr>
          <w:jc w:val="center"/>
        </w:trPr>
        <w:tc>
          <w:tcPr>
            <w:tcW w:w="13675" w:type="dxa"/>
            <w:shd w:val="clear" w:color="auto" w:fill="auto"/>
          </w:tcPr>
          <w:p w14:paraId="5BEB7452" w14:textId="6827D9BB" w:rsidR="00DE3305" w:rsidRDefault="00DE3305" w:rsidP="00DE3305">
            <w:pPr>
              <w:ind w:left="720"/>
              <w:rPr>
                <w:b/>
                <w:bCs/>
              </w:rPr>
            </w:pPr>
            <w:r>
              <w:t>Evidence-based/informed programs offered to Idaho’s K-12 students</w:t>
            </w:r>
          </w:p>
        </w:tc>
      </w:tr>
      <w:tr w:rsidR="00977F92" w14:paraId="7CD8907C" w14:textId="77777777" w:rsidTr="00F20553">
        <w:trPr>
          <w:jc w:val="center"/>
        </w:trPr>
        <w:tc>
          <w:tcPr>
            <w:tcW w:w="13675" w:type="dxa"/>
            <w:shd w:val="clear" w:color="auto" w:fill="auto"/>
          </w:tcPr>
          <w:p w14:paraId="4BA4658C" w14:textId="5CB085DC" w:rsidR="00977F92" w:rsidRPr="00DF07B5" w:rsidRDefault="00DE3305" w:rsidP="00977F92">
            <w:pPr>
              <w:numPr>
                <w:ilvl w:val="0"/>
                <w:numId w:val="5"/>
              </w:numPr>
            </w:pPr>
            <w:r>
              <w:rPr>
                <w:b/>
                <w:bCs/>
              </w:rPr>
              <w:t>Implement the Idaho Pediatric Psychiatry Access Line (IPPAL) in Idaho</w:t>
            </w:r>
          </w:p>
        </w:tc>
      </w:tr>
      <w:tr w:rsidR="00A5450A" w14:paraId="225F969B" w14:textId="77777777" w:rsidTr="00F20553">
        <w:trPr>
          <w:jc w:val="center"/>
        </w:trPr>
        <w:tc>
          <w:tcPr>
            <w:tcW w:w="13675" w:type="dxa"/>
            <w:shd w:val="clear" w:color="auto" w:fill="auto"/>
          </w:tcPr>
          <w:p w14:paraId="0EF9DB52" w14:textId="7BF73209" w:rsidR="00A5450A" w:rsidRPr="00A5450A" w:rsidRDefault="00DE3305" w:rsidP="00A5450A">
            <w:pPr>
              <w:ind w:left="720"/>
            </w:pPr>
            <w:r>
              <w:t>Create a structured status report that includes key components of feasibility</w:t>
            </w:r>
          </w:p>
        </w:tc>
      </w:tr>
      <w:tr w:rsidR="00A5450A" w14:paraId="6E94F135" w14:textId="77777777" w:rsidTr="00F20553">
        <w:trPr>
          <w:jc w:val="center"/>
        </w:trPr>
        <w:tc>
          <w:tcPr>
            <w:tcW w:w="13675" w:type="dxa"/>
            <w:shd w:val="clear" w:color="auto" w:fill="auto"/>
          </w:tcPr>
          <w:p w14:paraId="5B553311" w14:textId="72CAB474" w:rsidR="00A5450A" w:rsidRPr="00A5450A" w:rsidRDefault="00DE3305" w:rsidP="00DE3305">
            <w:pPr>
              <w:numPr>
                <w:ilvl w:val="0"/>
                <w:numId w:val="5"/>
              </w:numPr>
            </w:pPr>
            <w:r w:rsidRPr="0040573C">
              <w:rPr>
                <w:rFonts w:eastAsia="Times New Roman" w:cs="Arial"/>
                <w:b/>
                <w:bCs/>
                <w:color w:val="2C3345"/>
                <w:kern w:val="0"/>
                <w14:ligatures w14:val="none"/>
              </w:rPr>
              <w:t>Promote positive childhood experiences and outcomes by increasing access to quality services that address behavioral health and substance use disorders (and other ACEs)</w:t>
            </w:r>
          </w:p>
        </w:tc>
      </w:tr>
      <w:tr w:rsidR="006D3594" w14:paraId="4CB34914" w14:textId="77777777" w:rsidTr="00F20553">
        <w:trPr>
          <w:jc w:val="center"/>
        </w:trPr>
        <w:tc>
          <w:tcPr>
            <w:tcW w:w="13675" w:type="dxa"/>
            <w:shd w:val="clear" w:color="auto" w:fill="auto"/>
          </w:tcPr>
          <w:p w14:paraId="232B3C41" w14:textId="3887F36D" w:rsidR="006D3594" w:rsidRDefault="006D3594" w:rsidP="006D3594">
            <w:pPr>
              <w:ind w:left="720"/>
              <w:rPr>
                <w:rFonts w:ascii="Arial" w:eastAsia="Times New Roman" w:hAnsi="Arial" w:cs="Arial"/>
                <w:b/>
                <w:bCs/>
                <w:color w:val="2C3345"/>
                <w:kern w:val="0"/>
                <w14:ligatures w14:val="none"/>
              </w:rPr>
            </w:pPr>
            <w:r w:rsidRPr="00B92BDB">
              <w:t>Pursue sharing of data on the early childhood workforce, program, and quality data in the RISE database to inform decisions across the early childhood sector and intersections with behavioral health</w:t>
            </w:r>
          </w:p>
        </w:tc>
      </w:tr>
      <w:tr w:rsidR="006D3594" w14:paraId="25AA636A" w14:textId="77777777" w:rsidTr="00F20553">
        <w:trPr>
          <w:jc w:val="center"/>
        </w:trPr>
        <w:tc>
          <w:tcPr>
            <w:tcW w:w="13675" w:type="dxa"/>
            <w:shd w:val="clear" w:color="auto" w:fill="auto"/>
          </w:tcPr>
          <w:p w14:paraId="240D19FA" w14:textId="529270BE" w:rsidR="006D3594" w:rsidRDefault="006D3594" w:rsidP="006D3594">
            <w:pPr>
              <w:ind w:left="720"/>
              <w:rPr>
                <w:rFonts w:ascii="Arial" w:eastAsia="Times New Roman" w:hAnsi="Arial" w:cs="Arial"/>
                <w:b/>
                <w:bCs/>
                <w:color w:val="2C3345"/>
                <w:kern w:val="0"/>
                <w14:ligatures w14:val="none"/>
              </w:rPr>
            </w:pPr>
            <w:r w:rsidRPr="007361B6">
              <w:t>Strengthen adults’ resources, knowledge and skills to care for young children.</w:t>
            </w:r>
          </w:p>
        </w:tc>
      </w:tr>
      <w:tr w:rsidR="00DE3305" w14:paraId="7A29FE24" w14:textId="77777777" w:rsidTr="00F20553">
        <w:trPr>
          <w:jc w:val="center"/>
        </w:trPr>
        <w:tc>
          <w:tcPr>
            <w:tcW w:w="13675" w:type="dxa"/>
            <w:shd w:val="clear" w:color="auto" w:fill="auto"/>
          </w:tcPr>
          <w:p w14:paraId="0AA5152C" w14:textId="62D06588" w:rsidR="00DE3305" w:rsidRDefault="00DE3305" w:rsidP="00DE3305">
            <w:pPr>
              <w:numPr>
                <w:ilvl w:val="0"/>
                <w:numId w:val="5"/>
              </w:numPr>
              <w:rPr>
                <w:b/>
                <w:bCs/>
              </w:rPr>
            </w:pPr>
            <w:r w:rsidRPr="0040573C">
              <w:rPr>
                <w:rFonts w:eastAsia="Times New Roman" w:cs="Arial"/>
                <w:b/>
                <w:bCs/>
                <w:color w:val="2C3345"/>
                <w:kern w:val="0"/>
                <w14:ligatures w14:val="none"/>
              </w:rPr>
              <w:lastRenderedPageBreak/>
              <w:t>Strengthen Idaho’s Safe Teen Assessment Centers</w:t>
            </w:r>
          </w:p>
        </w:tc>
      </w:tr>
      <w:tr w:rsidR="006D3594" w14:paraId="35EA6BEA" w14:textId="77777777" w:rsidTr="00F20553">
        <w:trPr>
          <w:jc w:val="center"/>
        </w:trPr>
        <w:tc>
          <w:tcPr>
            <w:tcW w:w="13675" w:type="dxa"/>
            <w:shd w:val="clear" w:color="auto" w:fill="auto"/>
          </w:tcPr>
          <w:p w14:paraId="591FD991" w14:textId="71342B94" w:rsidR="006D3594" w:rsidRDefault="006D3594" w:rsidP="006D3594">
            <w:pPr>
              <w:ind w:left="720"/>
              <w:rPr>
                <w:rFonts w:ascii="Arial" w:eastAsia="Times New Roman" w:hAnsi="Arial" w:cs="Arial"/>
                <w:b/>
                <w:bCs/>
                <w:color w:val="2C3345"/>
                <w:kern w:val="0"/>
                <w14:ligatures w14:val="none"/>
              </w:rPr>
            </w:pPr>
            <w:r w:rsidRPr="00CE2187">
              <w:t>Enhance and sustain support for Idaho's Assessment Centers through the creation of standardized processes, increased funding, and heightened awareness to ensure long-term effectiveness and accessibility.</w:t>
            </w:r>
          </w:p>
        </w:tc>
      </w:tr>
      <w:tr w:rsidR="006D3594" w14:paraId="44179175" w14:textId="77777777" w:rsidTr="00F20553">
        <w:trPr>
          <w:jc w:val="center"/>
        </w:trPr>
        <w:tc>
          <w:tcPr>
            <w:tcW w:w="13675" w:type="dxa"/>
            <w:shd w:val="clear" w:color="auto" w:fill="auto"/>
          </w:tcPr>
          <w:p w14:paraId="67124CC2" w14:textId="7978B477" w:rsidR="006D3594" w:rsidRDefault="006D3594" w:rsidP="006D3594">
            <w:pPr>
              <w:ind w:left="720"/>
              <w:rPr>
                <w:rFonts w:ascii="Arial" w:eastAsia="Times New Roman" w:hAnsi="Arial" w:cs="Arial"/>
                <w:b/>
                <w:bCs/>
                <w:color w:val="2C3345"/>
                <w:kern w:val="0"/>
                <w14:ligatures w14:val="none"/>
              </w:rPr>
            </w:pPr>
            <w:r w:rsidRPr="00CE2187">
              <w:t>Explore committing Millennium Fund and Opioid Settlement Fund dollars (as allowed) to health promotion and prevention efforts that support Idahoans in promoting behavioral health and well-being where they live, work, play, learn, and worship.</w:t>
            </w:r>
          </w:p>
        </w:tc>
      </w:tr>
      <w:tr w:rsidR="00DE3305" w14:paraId="715CB97F" w14:textId="77777777" w:rsidTr="00F20553">
        <w:trPr>
          <w:jc w:val="center"/>
        </w:trPr>
        <w:tc>
          <w:tcPr>
            <w:tcW w:w="13675" w:type="dxa"/>
            <w:shd w:val="clear" w:color="auto" w:fill="auto"/>
          </w:tcPr>
          <w:p w14:paraId="1745F1DF" w14:textId="7C86C5F6" w:rsidR="00DE3305" w:rsidRPr="00FF35F5" w:rsidRDefault="00DE3305" w:rsidP="00DE3305">
            <w:pPr>
              <w:numPr>
                <w:ilvl w:val="0"/>
                <w:numId w:val="5"/>
              </w:numPr>
              <w:rPr>
                <w:b/>
                <w:bCs/>
              </w:rPr>
            </w:pPr>
            <w:r w:rsidRPr="00FF35F5">
              <w:rPr>
                <w:rFonts w:eastAsia="Times New Roman" w:cs="Arial"/>
                <w:b/>
                <w:bCs/>
                <w:color w:val="2C3345"/>
                <w:kern w:val="0"/>
                <w14:ligatures w14:val="none"/>
              </w:rPr>
              <w:t>Establish standardized data collection tools and a public dashboard to support evidence-based primary prevention strategies and protective factors to promote behavioral health</w:t>
            </w:r>
          </w:p>
        </w:tc>
      </w:tr>
      <w:tr w:rsidR="00DE3305" w14:paraId="3BF8A182" w14:textId="77777777" w:rsidTr="00F20553">
        <w:trPr>
          <w:jc w:val="center"/>
        </w:trPr>
        <w:tc>
          <w:tcPr>
            <w:tcW w:w="13675" w:type="dxa"/>
            <w:shd w:val="clear" w:color="auto" w:fill="auto"/>
          </w:tcPr>
          <w:p w14:paraId="6D1E3C35" w14:textId="6883B23F" w:rsidR="00DE3305" w:rsidRPr="00DC246E" w:rsidRDefault="00DE3305" w:rsidP="00DE3305">
            <w:pPr>
              <w:ind w:left="720"/>
              <w:rPr>
                <w:rFonts w:ascii="Arial" w:eastAsia="Times New Roman" w:hAnsi="Arial" w:cs="Arial"/>
                <w:b/>
                <w:bCs/>
                <w:color w:val="2C3345"/>
                <w:kern w:val="0"/>
                <w14:ligatures w14:val="none"/>
              </w:rPr>
            </w:pPr>
            <w:r w:rsidRPr="00DE3305">
              <w:t>Collect/develop standardized tools:</w:t>
            </w:r>
            <w:r w:rsidRPr="00E843ED">
              <w:t xml:space="preserve"> Create consistent tools for collecting behavioral health data in</w:t>
            </w:r>
            <w:r>
              <w:t xml:space="preserve"> </w:t>
            </w:r>
            <w:r w:rsidRPr="009C69FF">
              <w:t>Idaho, focusing on protective factors and resilience.</w:t>
            </w:r>
          </w:p>
        </w:tc>
      </w:tr>
      <w:tr w:rsidR="00DE3305" w14:paraId="07D74F0A" w14:textId="77777777" w:rsidTr="00F20553">
        <w:trPr>
          <w:jc w:val="center"/>
        </w:trPr>
        <w:tc>
          <w:tcPr>
            <w:tcW w:w="13675" w:type="dxa"/>
            <w:shd w:val="clear" w:color="auto" w:fill="auto"/>
          </w:tcPr>
          <w:p w14:paraId="06B92544" w14:textId="5ED9A0E5" w:rsidR="00DE3305" w:rsidRPr="00DE3305" w:rsidRDefault="00DE3305" w:rsidP="00DE3305">
            <w:pPr>
              <w:ind w:left="720"/>
              <w:rPr>
                <w:rFonts w:ascii="Arial" w:eastAsia="Times New Roman" w:hAnsi="Arial" w:cs="Arial"/>
                <w:color w:val="2C3345"/>
                <w:kern w:val="0"/>
                <w14:ligatures w14:val="none"/>
              </w:rPr>
            </w:pPr>
            <w:r w:rsidRPr="00DE3305">
              <w:t>Promote Data Collection, Use &amp; Transparency: Facilitate data use by stakeholders to inform behavioral health policies and programs.</w:t>
            </w:r>
          </w:p>
        </w:tc>
      </w:tr>
      <w:tr w:rsidR="00DE3305" w14:paraId="066624E0" w14:textId="77777777" w:rsidTr="00F20553">
        <w:trPr>
          <w:jc w:val="center"/>
        </w:trPr>
        <w:tc>
          <w:tcPr>
            <w:tcW w:w="13675" w:type="dxa"/>
            <w:shd w:val="clear" w:color="auto" w:fill="auto"/>
          </w:tcPr>
          <w:p w14:paraId="188D78F6" w14:textId="020F66DF" w:rsidR="00DE3305" w:rsidRPr="00DC246E" w:rsidRDefault="00DE3305" w:rsidP="00DE3305">
            <w:pPr>
              <w:ind w:left="720"/>
              <w:rPr>
                <w:rFonts w:ascii="Arial" w:eastAsia="Times New Roman" w:hAnsi="Arial" w:cs="Arial"/>
                <w:b/>
                <w:bCs/>
                <w:color w:val="2C3345"/>
                <w:kern w:val="0"/>
                <w14:ligatures w14:val="none"/>
              </w:rPr>
            </w:pPr>
            <w:r w:rsidRPr="00DE3305">
              <w:t>Establish Public Dashboard:</w:t>
            </w:r>
            <w:r w:rsidRPr="00840B7D">
              <w:rPr>
                <w:b/>
                <w:bCs/>
              </w:rPr>
              <w:t xml:space="preserve"> </w:t>
            </w:r>
            <w:r w:rsidRPr="00840B7D">
              <w:t>Develop an accessible online dashboard to monitor and evaluate behavioral health indicators, including prevention and protective factors data.</w:t>
            </w:r>
          </w:p>
        </w:tc>
      </w:tr>
      <w:tr w:rsidR="00813799" w14:paraId="2FB5304C" w14:textId="77777777" w:rsidTr="00F20553">
        <w:trPr>
          <w:jc w:val="center"/>
        </w:trPr>
        <w:tc>
          <w:tcPr>
            <w:tcW w:w="13675" w:type="dxa"/>
            <w:shd w:val="clear" w:color="auto" w:fill="auto"/>
          </w:tcPr>
          <w:p w14:paraId="03C17514" w14:textId="52B47001" w:rsidR="00813799" w:rsidRPr="00813799" w:rsidRDefault="00813799" w:rsidP="00813799">
            <w:pPr>
              <w:ind w:left="720"/>
            </w:pPr>
            <w:r>
              <w:t>*</w:t>
            </w:r>
            <w:r w:rsidRPr="00813799">
              <w:t>Identify Prevention Areas: Use data to pinpoint areas where prevention can be strengthened to improve behavioral health outcomes.</w:t>
            </w:r>
          </w:p>
        </w:tc>
      </w:tr>
    </w:tbl>
    <w:p w14:paraId="2BB5019A" w14:textId="256D2822" w:rsidR="00FB5021" w:rsidRDefault="00AF01DF" w:rsidP="00AF01DF">
      <w:pPr>
        <w:tabs>
          <w:tab w:val="left" w:pos="1380"/>
        </w:tabs>
      </w:pPr>
      <w:r>
        <w:t xml:space="preserve">*These teams will coordinate </w:t>
      </w:r>
      <w:r w:rsidR="007A380C">
        <w:t xml:space="preserve">on </w:t>
      </w:r>
      <w:r>
        <w:t>publication of evidence-based programs</w:t>
      </w:r>
      <w:r w:rsidR="007A380C">
        <w:t>.</w:t>
      </w:r>
    </w:p>
    <w:p w14:paraId="6913B838" w14:textId="5A0B42EA" w:rsidR="00AF01DF" w:rsidRPr="00AF01DF" w:rsidRDefault="00AF01DF" w:rsidP="00AF01DF">
      <w:pPr>
        <w:tabs>
          <w:tab w:val="left" w:pos="1380"/>
        </w:tabs>
        <w:sectPr w:rsidR="00AF01DF" w:rsidRPr="00AF01DF" w:rsidSect="005904F0">
          <w:headerReference w:type="first" r:id="rId11"/>
          <w:pgSz w:w="15840" w:h="12240" w:orient="landscape"/>
          <w:pgMar w:top="1440" w:right="1440" w:bottom="1008" w:left="1440" w:header="720" w:footer="720" w:gutter="0"/>
          <w:cols w:space="720"/>
          <w:titlePg/>
          <w:docGrid w:linePitch="360"/>
        </w:sectPr>
      </w:pPr>
      <w:r>
        <w:tab/>
      </w: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007262A5">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CC4A68" w14:paraId="5BB189D6" w14:textId="77777777" w:rsidTr="007262A5">
        <w:trPr>
          <w:jc w:val="center"/>
        </w:trPr>
        <w:tc>
          <w:tcPr>
            <w:tcW w:w="13860" w:type="dxa"/>
            <w:gridSpan w:val="2"/>
          </w:tcPr>
          <w:p w14:paraId="6F103441" w14:textId="0199579D" w:rsidR="00CC4A68" w:rsidRPr="00F53CCD" w:rsidRDefault="00CC4A68" w:rsidP="00CC4A68">
            <w:pPr>
              <w:rPr>
                <w:b/>
                <w:bCs/>
                <w:sz w:val="28"/>
                <w:szCs w:val="28"/>
              </w:rPr>
            </w:pPr>
            <w:r>
              <w:rPr>
                <w:b/>
                <w:bCs/>
              </w:rPr>
              <w:t>Increase Community Connectedness throughout the State</w:t>
            </w:r>
          </w:p>
        </w:tc>
      </w:tr>
      <w:tr w:rsidR="00A31446" w14:paraId="6135D5B0" w14:textId="77777777" w:rsidTr="007262A5">
        <w:trPr>
          <w:jc w:val="center"/>
        </w:trPr>
        <w:tc>
          <w:tcPr>
            <w:tcW w:w="13860" w:type="dxa"/>
            <w:gridSpan w:val="2"/>
            <w:shd w:val="clear" w:color="auto" w:fill="83CAEB" w:themeFill="accent1" w:themeFillTint="66"/>
          </w:tcPr>
          <w:p w14:paraId="70B169D4" w14:textId="4A831159" w:rsidR="00A31446" w:rsidRDefault="00A31446" w:rsidP="007F2AC4">
            <w:pPr>
              <w:jc w:val="center"/>
              <w:rPr>
                <w:b/>
                <w:bCs/>
                <w:sz w:val="28"/>
                <w:szCs w:val="28"/>
              </w:rPr>
            </w:pPr>
            <w:r>
              <w:rPr>
                <w:b/>
                <w:bCs/>
                <w:sz w:val="28"/>
                <w:szCs w:val="28"/>
              </w:rPr>
              <w:t>FULL DESCRIPTION</w:t>
            </w:r>
          </w:p>
        </w:tc>
      </w:tr>
      <w:tr w:rsidR="00A31446" w14:paraId="6DF72106" w14:textId="77777777" w:rsidTr="007262A5">
        <w:trPr>
          <w:jc w:val="center"/>
        </w:trPr>
        <w:tc>
          <w:tcPr>
            <w:tcW w:w="13860" w:type="dxa"/>
            <w:gridSpan w:val="2"/>
          </w:tcPr>
          <w:p w14:paraId="478254AC" w14:textId="5B01F8E2" w:rsidR="00A31446" w:rsidRDefault="00C93964" w:rsidP="00C93964">
            <w:pPr>
              <w:rPr>
                <w:b/>
                <w:bCs/>
                <w:sz w:val="28"/>
                <w:szCs w:val="28"/>
              </w:rPr>
            </w:pPr>
            <w:r w:rsidRPr="00C93964">
              <w:t xml:space="preserve">Social Connection in our communities is a key protective factor against poor behavioral health outcomes. Loneliness and lack of community connection are key drivers of mental illness as well as substance use. Increasing community connectedness in Idaho will increase behavioral health. </w:t>
            </w:r>
          </w:p>
        </w:tc>
      </w:tr>
      <w:tr w:rsidR="00A31446" w14:paraId="1F48AC4C" w14:textId="77777777" w:rsidTr="007262A5">
        <w:trPr>
          <w:jc w:val="center"/>
        </w:trPr>
        <w:tc>
          <w:tcPr>
            <w:tcW w:w="13860" w:type="dxa"/>
            <w:gridSpan w:val="2"/>
            <w:shd w:val="clear" w:color="auto" w:fill="83CAEB" w:themeFill="accent1" w:themeFillTint="66"/>
          </w:tcPr>
          <w:p w14:paraId="0244AA5F" w14:textId="426323D9" w:rsidR="00A31446" w:rsidRDefault="00A31446" w:rsidP="007F2AC4">
            <w:pPr>
              <w:jc w:val="center"/>
              <w:rPr>
                <w:b/>
                <w:bCs/>
                <w:sz w:val="28"/>
                <w:szCs w:val="28"/>
              </w:rPr>
            </w:pPr>
            <w:r>
              <w:rPr>
                <w:b/>
                <w:bCs/>
                <w:sz w:val="28"/>
                <w:szCs w:val="28"/>
              </w:rPr>
              <w:t>TARGET OBJECTIVES</w:t>
            </w:r>
          </w:p>
        </w:tc>
      </w:tr>
      <w:tr w:rsidR="00C32EB0" w14:paraId="55F8066D" w14:textId="77777777" w:rsidTr="007262A5">
        <w:trPr>
          <w:jc w:val="center"/>
        </w:trPr>
        <w:tc>
          <w:tcPr>
            <w:tcW w:w="535" w:type="dxa"/>
            <w:shd w:val="clear" w:color="auto" w:fill="83CAEB" w:themeFill="accent1" w:themeFillTint="66"/>
          </w:tcPr>
          <w:p w14:paraId="515006AF" w14:textId="4A99BD2D" w:rsidR="00C32EB0" w:rsidRPr="00A92C59" w:rsidRDefault="00C32EB0" w:rsidP="00C32EB0">
            <w:pPr>
              <w:jc w:val="center"/>
              <w:rPr>
                <w:b/>
                <w:bCs/>
              </w:rPr>
            </w:pPr>
            <w:r w:rsidRPr="00A92C59">
              <w:rPr>
                <w:b/>
                <w:bCs/>
              </w:rPr>
              <w:t>1.</w:t>
            </w:r>
          </w:p>
        </w:tc>
        <w:tc>
          <w:tcPr>
            <w:tcW w:w="13325" w:type="dxa"/>
          </w:tcPr>
          <w:p w14:paraId="112BBCD6" w14:textId="77724A30" w:rsidR="00C32EB0" w:rsidRPr="000324B5" w:rsidRDefault="00C32EB0" w:rsidP="00C32EB0">
            <w:r>
              <w:t>Build social capital/connections for kids.</w:t>
            </w:r>
          </w:p>
        </w:tc>
      </w:tr>
      <w:tr w:rsidR="00C32EB0" w14:paraId="75AA998C" w14:textId="77777777" w:rsidTr="007262A5">
        <w:trPr>
          <w:jc w:val="center"/>
        </w:trPr>
        <w:tc>
          <w:tcPr>
            <w:tcW w:w="535" w:type="dxa"/>
            <w:shd w:val="clear" w:color="auto" w:fill="83CAEB" w:themeFill="accent1" w:themeFillTint="66"/>
          </w:tcPr>
          <w:p w14:paraId="0E28559A" w14:textId="6FB8C357" w:rsidR="00C32EB0" w:rsidRPr="00A92C59" w:rsidRDefault="00C32EB0" w:rsidP="00C32EB0">
            <w:pPr>
              <w:jc w:val="center"/>
              <w:rPr>
                <w:b/>
                <w:bCs/>
              </w:rPr>
            </w:pPr>
            <w:r w:rsidRPr="00A92C59">
              <w:rPr>
                <w:b/>
                <w:bCs/>
              </w:rPr>
              <w:t>2.</w:t>
            </w:r>
          </w:p>
        </w:tc>
        <w:tc>
          <w:tcPr>
            <w:tcW w:w="13325" w:type="dxa"/>
          </w:tcPr>
          <w:p w14:paraId="548B0E26" w14:textId="512D1038" w:rsidR="00C32EB0" w:rsidRPr="000324B5" w:rsidRDefault="003F15DC" w:rsidP="00C32EB0">
            <w:r w:rsidRPr="003F15DC">
              <w:t>Promote Civility &amp; Togetherness</w:t>
            </w:r>
          </w:p>
        </w:tc>
      </w:tr>
      <w:tr w:rsidR="00673425" w14:paraId="73259D38" w14:textId="77777777" w:rsidTr="007262A5">
        <w:trPr>
          <w:jc w:val="center"/>
        </w:trPr>
        <w:tc>
          <w:tcPr>
            <w:tcW w:w="535" w:type="dxa"/>
            <w:shd w:val="clear" w:color="auto" w:fill="83CAEB" w:themeFill="accent1" w:themeFillTint="66"/>
          </w:tcPr>
          <w:p w14:paraId="4B4194D1" w14:textId="07BBDBAF" w:rsidR="00673425" w:rsidRPr="00A92C59" w:rsidRDefault="00673425" w:rsidP="00C32EB0">
            <w:pPr>
              <w:jc w:val="center"/>
              <w:rPr>
                <w:b/>
                <w:bCs/>
              </w:rPr>
            </w:pPr>
            <w:r>
              <w:rPr>
                <w:b/>
                <w:bCs/>
              </w:rPr>
              <w:t>3.</w:t>
            </w:r>
          </w:p>
        </w:tc>
        <w:tc>
          <w:tcPr>
            <w:tcW w:w="13325" w:type="dxa"/>
          </w:tcPr>
          <w:p w14:paraId="2DF6E115" w14:textId="53FCE451" w:rsidR="00673425" w:rsidRDefault="00673425" w:rsidP="00C32EB0">
            <w:r>
              <w:t>Develop a communication campaign to promote the importance of connection for behavioral and physical health.</w:t>
            </w:r>
          </w:p>
        </w:tc>
      </w:tr>
      <w:tr w:rsidR="00C32EB0" w14:paraId="039E35AB" w14:textId="77777777" w:rsidTr="00977F92">
        <w:trPr>
          <w:trHeight w:val="70"/>
          <w:jc w:val="center"/>
        </w:trPr>
        <w:tc>
          <w:tcPr>
            <w:tcW w:w="535" w:type="dxa"/>
            <w:shd w:val="clear" w:color="auto" w:fill="83CAEB" w:themeFill="accent1" w:themeFillTint="66"/>
          </w:tcPr>
          <w:p w14:paraId="0FB83945" w14:textId="6A7FEE82" w:rsidR="00C32EB0" w:rsidRPr="00A92C59" w:rsidRDefault="00673425" w:rsidP="00C32EB0">
            <w:pPr>
              <w:jc w:val="center"/>
              <w:rPr>
                <w:b/>
                <w:bCs/>
              </w:rPr>
            </w:pPr>
            <w:r>
              <w:rPr>
                <w:b/>
                <w:bCs/>
              </w:rPr>
              <w:t>4</w:t>
            </w:r>
            <w:r w:rsidR="00C32EB0" w:rsidRPr="00A92C59">
              <w:rPr>
                <w:b/>
                <w:bCs/>
              </w:rPr>
              <w:t>.</w:t>
            </w:r>
          </w:p>
        </w:tc>
        <w:tc>
          <w:tcPr>
            <w:tcW w:w="13325" w:type="dxa"/>
          </w:tcPr>
          <w:p w14:paraId="7F8A9C61" w14:textId="0E0ECCFB" w:rsidR="00C32EB0" w:rsidRPr="000324B5" w:rsidRDefault="00C32EB0" w:rsidP="00C32EB0">
            <w:r>
              <w:t>Bridge connections across generations.</w:t>
            </w:r>
          </w:p>
        </w:tc>
      </w:tr>
    </w:tbl>
    <w:p w14:paraId="27E860BE" w14:textId="5F94361A" w:rsidR="00C947C7" w:rsidRPr="00C9788E" w:rsidRDefault="00C947C7" w:rsidP="00EA323E">
      <w:pPr>
        <w:rPr>
          <w:i/>
          <w:iCs/>
        </w:rPr>
      </w:pPr>
    </w:p>
    <w:tbl>
      <w:tblPr>
        <w:tblStyle w:val="TableGrid"/>
        <w:tblW w:w="13950" w:type="dxa"/>
        <w:tblInd w:w="-455" w:type="dxa"/>
        <w:tblLook w:val="04A0" w:firstRow="1" w:lastRow="0" w:firstColumn="1" w:lastColumn="0" w:noHBand="0" w:noVBand="1"/>
      </w:tblPr>
      <w:tblGrid>
        <w:gridCol w:w="1350"/>
        <w:gridCol w:w="4698"/>
        <w:gridCol w:w="3762"/>
        <w:gridCol w:w="1800"/>
        <w:gridCol w:w="2340"/>
      </w:tblGrid>
      <w:tr w:rsidR="0024563B" w14:paraId="5984653F" w14:textId="77777777" w:rsidTr="0024563B">
        <w:trPr>
          <w:trHeight w:val="431"/>
        </w:trPr>
        <w:tc>
          <w:tcPr>
            <w:tcW w:w="1395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C81978">
        <w:tc>
          <w:tcPr>
            <w:tcW w:w="1350"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4698"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3762"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800"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340"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24563B" w14:paraId="369A5E71" w14:textId="77777777" w:rsidTr="00C81978">
        <w:tc>
          <w:tcPr>
            <w:tcW w:w="1350" w:type="dxa"/>
            <w:tcBorders>
              <w:top w:val="double" w:sz="4" w:space="0" w:color="auto"/>
            </w:tcBorders>
          </w:tcPr>
          <w:p w14:paraId="7EE48DC4" w14:textId="7BA46EF9" w:rsidR="0024563B" w:rsidRDefault="0024563B" w:rsidP="005752C7">
            <w:pPr>
              <w:jc w:val="center"/>
            </w:pPr>
            <w:r>
              <w:t>1.</w:t>
            </w:r>
          </w:p>
        </w:tc>
        <w:tc>
          <w:tcPr>
            <w:tcW w:w="4698" w:type="dxa"/>
            <w:tcBorders>
              <w:top w:val="double" w:sz="4" w:space="0" w:color="auto"/>
            </w:tcBorders>
          </w:tcPr>
          <w:p w14:paraId="4681CE46" w14:textId="77777777" w:rsidR="00FC3799" w:rsidRDefault="00FC3799" w:rsidP="00FC3799">
            <w:r>
              <w:t>Build social capital/connection for kids.</w:t>
            </w:r>
          </w:p>
          <w:p w14:paraId="211FA658" w14:textId="63631612" w:rsidR="0024563B" w:rsidRDefault="00FC3799" w:rsidP="00FC3799">
            <w:r>
              <w:t xml:space="preserve">Investigate opportunities to support recreational/Out </w:t>
            </w:r>
            <w:proofErr w:type="gramStart"/>
            <w:r>
              <w:t>Of</w:t>
            </w:r>
            <w:proofErr w:type="gramEnd"/>
            <w:r>
              <w:t xml:space="preserve"> School initiatives, particularly in low/under resourced communities.</w:t>
            </w:r>
          </w:p>
        </w:tc>
        <w:tc>
          <w:tcPr>
            <w:tcW w:w="3762" w:type="dxa"/>
            <w:tcBorders>
              <w:top w:val="double" w:sz="4" w:space="0" w:color="auto"/>
            </w:tcBorders>
          </w:tcPr>
          <w:p w14:paraId="563D4779" w14:textId="4BD2ED56" w:rsidR="0024563B" w:rsidRDefault="0024563B" w:rsidP="0024563B"/>
        </w:tc>
        <w:tc>
          <w:tcPr>
            <w:tcW w:w="1800" w:type="dxa"/>
            <w:tcBorders>
              <w:top w:val="double" w:sz="4" w:space="0" w:color="auto"/>
            </w:tcBorders>
          </w:tcPr>
          <w:p w14:paraId="07EBCE11" w14:textId="084EA314" w:rsidR="0024563B" w:rsidRDefault="0024563B" w:rsidP="0024563B">
            <w:pPr>
              <w:jc w:val="center"/>
            </w:pPr>
          </w:p>
        </w:tc>
        <w:tc>
          <w:tcPr>
            <w:tcW w:w="2340" w:type="dxa"/>
            <w:tcBorders>
              <w:top w:val="double" w:sz="4" w:space="0" w:color="auto"/>
            </w:tcBorders>
          </w:tcPr>
          <w:p w14:paraId="7C4D253C" w14:textId="77777777" w:rsidR="0024563B" w:rsidRDefault="0024563B" w:rsidP="0024563B"/>
        </w:tc>
      </w:tr>
      <w:tr w:rsidR="0024563B" w14:paraId="75FA82EC" w14:textId="77777777" w:rsidTr="00C81978">
        <w:tc>
          <w:tcPr>
            <w:tcW w:w="1350" w:type="dxa"/>
          </w:tcPr>
          <w:p w14:paraId="5B25E167" w14:textId="7EF6DAA4" w:rsidR="0024563B" w:rsidRDefault="0024563B" w:rsidP="005752C7">
            <w:pPr>
              <w:jc w:val="center"/>
            </w:pPr>
            <w:r>
              <w:t>1.</w:t>
            </w:r>
          </w:p>
        </w:tc>
        <w:tc>
          <w:tcPr>
            <w:tcW w:w="4698" w:type="dxa"/>
          </w:tcPr>
          <w:p w14:paraId="574509C7" w14:textId="1F5613DC" w:rsidR="0024563B" w:rsidRDefault="00E93D05" w:rsidP="0024563B">
            <w:r w:rsidRPr="00E93D05">
              <w:t>Strengthen family support to promote connectedness.</w:t>
            </w:r>
          </w:p>
        </w:tc>
        <w:tc>
          <w:tcPr>
            <w:tcW w:w="3762" w:type="dxa"/>
          </w:tcPr>
          <w:p w14:paraId="0E94FD93" w14:textId="45D1461E" w:rsidR="0024563B" w:rsidRDefault="0024563B" w:rsidP="0024563B"/>
        </w:tc>
        <w:tc>
          <w:tcPr>
            <w:tcW w:w="1800" w:type="dxa"/>
          </w:tcPr>
          <w:p w14:paraId="04D0A18F" w14:textId="5CF533CE" w:rsidR="0024563B" w:rsidRDefault="0024563B" w:rsidP="0024563B">
            <w:pPr>
              <w:jc w:val="center"/>
            </w:pPr>
          </w:p>
        </w:tc>
        <w:tc>
          <w:tcPr>
            <w:tcW w:w="2340" w:type="dxa"/>
          </w:tcPr>
          <w:p w14:paraId="52D2A46B" w14:textId="77777777" w:rsidR="0024563B" w:rsidRDefault="0024563B" w:rsidP="0024563B"/>
        </w:tc>
      </w:tr>
      <w:tr w:rsidR="0024563B" w14:paraId="002EF9B2" w14:textId="77777777" w:rsidTr="00C81978">
        <w:tc>
          <w:tcPr>
            <w:tcW w:w="1350" w:type="dxa"/>
          </w:tcPr>
          <w:p w14:paraId="667F71B5" w14:textId="08C6C30B" w:rsidR="0024563B" w:rsidRDefault="003F15DC" w:rsidP="005752C7">
            <w:pPr>
              <w:jc w:val="center"/>
            </w:pPr>
            <w:r>
              <w:t>2</w:t>
            </w:r>
            <w:r w:rsidR="0024563B">
              <w:t>.</w:t>
            </w:r>
          </w:p>
        </w:tc>
        <w:tc>
          <w:tcPr>
            <w:tcW w:w="4698" w:type="dxa"/>
          </w:tcPr>
          <w:p w14:paraId="423A0E16" w14:textId="47199251" w:rsidR="0024563B" w:rsidRDefault="003F15DC" w:rsidP="0024563B">
            <w:r w:rsidRPr="003F15DC">
              <w:t>Increase community picnic/potluck activities</w:t>
            </w:r>
          </w:p>
        </w:tc>
        <w:tc>
          <w:tcPr>
            <w:tcW w:w="3762" w:type="dxa"/>
          </w:tcPr>
          <w:p w14:paraId="483B39F5" w14:textId="77777777" w:rsidR="0024563B" w:rsidRDefault="0024563B" w:rsidP="0024563B"/>
        </w:tc>
        <w:tc>
          <w:tcPr>
            <w:tcW w:w="1800" w:type="dxa"/>
          </w:tcPr>
          <w:p w14:paraId="232B4F49" w14:textId="77777777" w:rsidR="0024563B" w:rsidRDefault="0024563B" w:rsidP="0024563B"/>
        </w:tc>
        <w:tc>
          <w:tcPr>
            <w:tcW w:w="2340" w:type="dxa"/>
          </w:tcPr>
          <w:p w14:paraId="4F8D70D8" w14:textId="77777777" w:rsidR="0024563B" w:rsidRDefault="0024563B" w:rsidP="0024563B"/>
        </w:tc>
      </w:tr>
      <w:tr w:rsidR="0024563B" w14:paraId="7E8F1C94" w14:textId="77777777" w:rsidTr="00C81978">
        <w:tc>
          <w:tcPr>
            <w:tcW w:w="1350" w:type="dxa"/>
          </w:tcPr>
          <w:p w14:paraId="21E99BA9" w14:textId="1607F70A" w:rsidR="0024563B" w:rsidRDefault="003F15DC" w:rsidP="005752C7">
            <w:pPr>
              <w:jc w:val="center"/>
            </w:pPr>
            <w:r>
              <w:t>2</w:t>
            </w:r>
            <w:r w:rsidR="00620A8E">
              <w:t>.</w:t>
            </w:r>
          </w:p>
        </w:tc>
        <w:tc>
          <w:tcPr>
            <w:tcW w:w="4698" w:type="dxa"/>
          </w:tcPr>
          <w:p w14:paraId="1A0579C3" w14:textId="2C6C4227" w:rsidR="0024563B" w:rsidRDefault="00620A8E" w:rsidP="0024563B">
            <w:r w:rsidRPr="00620A8E">
              <w:t>Investigate evidence based approaches to increasing neighborhood connection. (i.e. Promote “Good Neighbor” initiative through Neighborhood/Block captains, “Community Project” communication campaigns, etc.</w:t>
            </w:r>
          </w:p>
        </w:tc>
        <w:tc>
          <w:tcPr>
            <w:tcW w:w="3762" w:type="dxa"/>
          </w:tcPr>
          <w:p w14:paraId="5F1CFFBC" w14:textId="77777777" w:rsidR="0024563B" w:rsidRDefault="0024563B" w:rsidP="0024563B"/>
        </w:tc>
        <w:tc>
          <w:tcPr>
            <w:tcW w:w="1800" w:type="dxa"/>
          </w:tcPr>
          <w:p w14:paraId="768BBD97" w14:textId="77777777" w:rsidR="0024563B" w:rsidRDefault="0024563B" w:rsidP="0024563B"/>
        </w:tc>
        <w:tc>
          <w:tcPr>
            <w:tcW w:w="2340" w:type="dxa"/>
          </w:tcPr>
          <w:p w14:paraId="69F53214" w14:textId="77777777" w:rsidR="0024563B" w:rsidRDefault="0024563B" w:rsidP="0024563B"/>
        </w:tc>
      </w:tr>
      <w:tr w:rsidR="0024563B" w14:paraId="6E3899F7" w14:textId="77777777" w:rsidTr="00C81978">
        <w:tc>
          <w:tcPr>
            <w:tcW w:w="1350" w:type="dxa"/>
          </w:tcPr>
          <w:p w14:paraId="60282922" w14:textId="4242C2CE" w:rsidR="0024563B" w:rsidRDefault="00620A8E" w:rsidP="005752C7">
            <w:pPr>
              <w:jc w:val="center"/>
            </w:pPr>
            <w:r>
              <w:t>2</w:t>
            </w:r>
            <w:r w:rsidR="0024563B">
              <w:t>.</w:t>
            </w:r>
          </w:p>
        </w:tc>
        <w:tc>
          <w:tcPr>
            <w:tcW w:w="4698" w:type="dxa"/>
          </w:tcPr>
          <w:p w14:paraId="7FBEF349" w14:textId="6F38EDA2" w:rsidR="0024563B" w:rsidRDefault="007B41CE" w:rsidP="0024563B">
            <w:r w:rsidRPr="007B41CE">
              <w:t xml:space="preserve">Create a research clearinghouse/toolkit that supports Idaho communities. (Existing </w:t>
            </w:r>
            <w:r w:rsidRPr="007B41CE">
              <w:lastRenderedPageBreak/>
              <w:t xml:space="preserve">opportunities in this ID: Idaho Listens/ “Village Co”/ Braver </w:t>
            </w:r>
            <w:r w:rsidR="005E1E2B" w:rsidRPr="007B41CE">
              <w:t>Angels)</w:t>
            </w:r>
          </w:p>
        </w:tc>
        <w:tc>
          <w:tcPr>
            <w:tcW w:w="3762" w:type="dxa"/>
          </w:tcPr>
          <w:p w14:paraId="5B8833F9" w14:textId="77777777" w:rsidR="0024563B" w:rsidRDefault="0024563B" w:rsidP="0024563B"/>
        </w:tc>
        <w:tc>
          <w:tcPr>
            <w:tcW w:w="1800" w:type="dxa"/>
          </w:tcPr>
          <w:p w14:paraId="133ECC6C" w14:textId="77777777" w:rsidR="0024563B" w:rsidRDefault="0024563B" w:rsidP="0024563B"/>
        </w:tc>
        <w:tc>
          <w:tcPr>
            <w:tcW w:w="2340" w:type="dxa"/>
          </w:tcPr>
          <w:p w14:paraId="6B351377" w14:textId="77777777" w:rsidR="0024563B" w:rsidRDefault="0024563B" w:rsidP="0024563B"/>
        </w:tc>
      </w:tr>
      <w:tr w:rsidR="0024563B" w14:paraId="43FF63EF" w14:textId="77777777" w:rsidTr="00C81978">
        <w:tc>
          <w:tcPr>
            <w:tcW w:w="1350" w:type="dxa"/>
          </w:tcPr>
          <w:p w14:paraId="07E07250" w14:textId="2B70B196" w:rsidR="0024563B" w:rsidRDefault="0072316A" w:rsidP="005752C7">
            <w:pPr>
              <w:jc w:val="center"/>
            </w:pPr>
            <w:r>
              <w:t>3.</w:t>
            </w:r>
          </w:p>
        </w:tc>
        <w:tc>
          <w:tcPr>
            <w:tcW w:w="4698" w:type="dxa"/>
          </w:tcPr>
          <w:p w14:paraId="488E2DF2" w14:textId="27A44C51" w:rsidR="0024563B" w:rsidRDefault="007C689E" w:rsidP="0024563B">
            <w:r w:rsidRPr="007C689E">
              <w:t>Collect stories from Idahoans that speak to the power of connection.</w:t>
            </w:r>
          </w:p>
        </w:tc>
        <w:tc>
          <w:tcPr>
            <w:tcW w:w="3762" w:type="dxa"/>
          </w:tcPr>
          <w:p w14:paraId="11857050" w14:textId="77777777" w:rsidR="0024563B" w:rsidRDefault="0024563B" w:rsidP="0024563B"/>
        </w:tc>
        <w:tc>
          <w:tcPr>
            <w:tcW w:w="1800" w:type="dxa"/>
          </w:tcPr>
          <w:p w14:paraId="473266E8" w14:textId="77777777" w:rsidR="0024563B" w:rsidRDefault="0024563B" w:rsidP="0024563B"/>
        </w:tc>
        <w:tc>
          <w:tcPr>
            <w:tcW w:w="2340" w:type="dxa"/>
          </w:tcPr>
          <w:p w14:paraId="73A2B4CF" w14:textId="77777777" w:rsidR="0024563B" w:rsidRDefault="0024563B" w:rsidP="0024563B"/>
        </w:tc>
      </w:tr>
      <w:tr w:rsidR="0024563B" w14:paraId="43873303" w14:textId="77777777" w:rsidTr="00C81978">
        <w:tc>
          <w:tcPr>
            <w:tcW w:w="1350" w:type="dxa"/>
          </w:tcPr>
          <w:p w14:paraId="121327BC" w14:textId="00E8A243" w:rsidR="0024563B" w:rsidRDefault="00C81978" w:rsidP="005752C7">
            <w:pPr>
              <w:jc w:val="center"/>
            </w:pPr>
            <w:r>
              <w:t>3</w:t>
            </w:r>
            <w:r w:rsidR="0024563B">
              <w:t>.</w:t>
            </w:r>
          </w:p>
        </w:tc>
        <w:tc>
          <w:tcPr>
            <w:tcW w:w="4698" w:type="dxa"/>
          </w:tcPr>
          <w:p w14:paraId="03E81CFC" w14:textId="52C01D80" w:rsidR="0024563B" w:rsidRDefault="007C689E" w:rsidP="0024563B">
            <w:r w:rsidRPr="007C689E">
              <w:t>Hire communication team.</w:t>
            </w:r>
          </w:p>
        </w:tc>
        <w:tc>
          <w:tcPr>
            <w:tcW w:w="3762" w:type="dxa"/>
          </w:tcPr>
          <w:p w14:paraId="7AACA02C" w14:textId="77777777" w:rsidR="0024563B" w:rsidRDefault="0024563B" w:rsidP="0024563B"/>
        </w:tc>
        <w:tc>
          <w:tcPr>
            <w:tcW w:w="1800" w:type="dxa"/>
          </w:tcPr>
          <w:p w14:paraId="4B89B3C4" w14:textId="77777777" w:rsidR="0024563B" w:rsidRDefault="0024563B" w:rsidP="0024563B"/>
        </w:tc>
        <w:tc>
          <w:tcPr>
            <w:tcW w:w="2340" w:type="dxa"/>
          </w:tcPr>
          <w:p w14:paraId="7CC242BC" w14:textId="77777777" w:rsidR="0024563B" w:rsidRDefault="0024563B" w:rsidP="0024563B"/>
        </w:tc>
      </w:tr>
      <w:tr w:rsidR="00C30FAD" w14:paraId="3F7A417B" w14:textId="77777777" w:rsidTr="00C81978">
        <w:tc>
          <w:tcPr>
            <w:tcW w:w="1350" w:type="dxa"/>
          </w:tcPr>
          <w:p w14:paraId="6E062414" w14:textId="26032702" w:rsidR="00C30FAD" w:rsidRDefault="00C81978" w:rsidP="005752C7">
            <w:pPr>
              <w:jc w:val="center"/>
            </w:pPr>
            <w:r>
              <w:t>3</w:t>
            </w:r>
            <w:r w:rsidR="00C30FAD">
              <w:t>.</w:t>
            </w:r>
          </w:p>
        </w:tc>
        <w:tc>
          <w:tcPr>
            <w:tcW w:w="4698" w:type="dxa"/>
          </w:tcPr>
          <w:p w14:paraId="7CA30A79" w14:textId="058A89EB" w:rsidR="00C30FAD" w:rsidRDefault="00C81978" w:rsidP="00C30FAD">
            <w:r w:rsidRPr="00C81978">
              <w:t>Education campaign for elected officials across multiple levels of government.</w:t>
            </w:r>
          </w:p>
        </w:tc>
        <w:tc>
          <w:tcPr>
            <w:tcW w:w="3762" w:type="dxa"/>
          </w:tcPr>
          <w:p w14:paraId="15D5C3DD" w14:textId="77777777" w:rsidR="00C30FAD" w:rsidRDefault="00C30FAD" w:rsidP="00C30FAD"/>
        </w:tc>
        <w:tc>
          <w:tcPr>
            <w:tcW w:w="1800" w:type="dxa"/>
          </w:tcPr>
          <w:p w14:paraId="44C7AB29" w14:textId="77777777" w:rsidR="00C30FAD" w:rsidRDefault="00C30FAD" w:rsidP="00C30FAD"/>
        </w:tc>
        <w:tc>
          <w:tcPr>
            <w:tcW w:w="2340" w:type="dxa"/>
          </w:tcPr>
          <w:p w14:paraId="3AFE0E60" w14:textId="77777777" w:rsidR="00C30FAD" w:rsidRDefault="00C30FAD" w:rsidP="00C30FAD"/>
        </w:tc>
      </w:tr>
      <w:tr w:rsidR="00C30FAD" w14:paraId="05F5D83B" w14:textId="77777777" w:rsidTr="00C81978">
        <w:tc>
          <w:tcPr>
            <w:tcW w:w="1350" w:type="dxa"/>
          </w:tcPr>
          <w:p w14:paraId="7A6B0875" w14:textId="6F047E6E" w:rsidR="00C30FAD" w:rsidRDefault="000F4D08" w:rsidP="005752C7">
            <w:pPr>
              <w:jc w:val="center"/>
            </w:pPr>
            <w:r>
              <w:t>4</w:t>
            </w:r>
            <w:r w:rsidR="00C30FAD">
              <w:t>.</w:t>
            </w:r>
          </w:p>
        </w:tc>
        <w:tc>
          <w:tcPr>
            <w:tcW w:w="4698" w:type="dxa"/>
          </w:tcPr>
          <w:p w14:paraId="77307CFE" w14:textId="342EA5F9" w:rsidR="00C30FAD" w:rsidRDefault="00C92144" w:rsidP="00C30FAD">
            <w:r w:rsidRPr="00C92144">
              <w:t>Develop, promote, support many free public spaces.</w:t>
            </w:r>
          </w:p>
        </w:tc>
        <w:tc>
          <w:tcPr>
            <w:tcW w:w="3762" w:type="dxa"/>
          </w:tcPr>
          <w:p w14:paraId="1A380C4B" w14:textId="77777777" w:rsidR="00C30FAD" w:rsidRDefault="00C30FAD" w:rsidP="00C30FAD"/>
        </w:tc>
        <w:tc>
          <w:tcPr>
            <w:tcW w:w="1800" w:type="dxa"/>
          </w:tcPr>
          <w:p w14:paraId="733C6200" w14:textId="77777777" w:rsidR="00C30FAD" w:rsidRDefault="00C30FAD" w:rsidP="00C30FAD"/>
        </w:tc>
        <w:tc>
          <w:tcPr>
            <w:tcW w:w="2340" w:type="dxa"/>
          </w:tcPr>
          <w:p w14:paraId="6E888226" w14:textId="77777777" w:rsidR="00C30FAD" w:rsidRDefault="00C30FAD" w:rsidP="00C30FAD"/>
        </w:tc>
      </w:tr>
      <w:tr w:rsidR="00C30FAD" w14:paraId="50F31FCF" w14:textId="77777777" w:rsidTr="00C81978">
        <w:tc>
          <w:tcPr>
            <w:tcW w:w="1350" w:type="dxa"/>
          </w:tcPr>
          <w:p w14:paraId="0EE93877" w14:textId="52A7180A" w:rsidR="00C30FAD" w:rsidRDefault="000F4D08" w:rsidP="005752C7">
            <w:pPr>
              <w:jc w:val="center"/>
            </w:pPr>
            <w:r>
              <w:t>4</w:t>
            </w:r>
            <w:r w:rsidR="00C30FAD">
              <w:t>.</w:t>
            </w:r>
          </w:p>
        </w:tc>
        <w:tc>
          <w:tcPr>
            <w:tcW w:w="4698" w:type="dxa"/>
          </w:tcPr>
          <w:p w14:paraId="2427E43B" w14:textId="10FB2E98" w:rsidR="00C30FAD" w:rsidRDefault="00C92144" w:rsidP="00C30FAD">
            <w:r w:rsidRPr="00C92144">
              <w:t>Increase, promote, and support local volunteering opportunities.</w:t>
            </w:r>
          </w:p>
        </w:tc>
        <w:tc>
          <w:tcPr>
            <w:tcW w:w="3762" w:type="dxa"/>
          </w:tcPr>
          <w:p w14:paraId="296B6B59" w14:textId="77777777" w:rsidR="00C30FAD" w:rsidRDefault="00C30FAD" w:rsidP="00C30FAD"/>
        </w:tc>
        <w:tc>
          <w:tcPr>
            <w:tcW w:w="1800" w:type="dxa"/>
          </w:tcPr>
          <w:p w14:paraId="19020CDA" w14:textId="77777777" w:rsidR="00C30FAD" w:rsidRDefault="00C30FAD" w:rsidP="00C30FAD"/>
        </w:tc>
        <w:tc>
          <w:tcPr>
            <w:tcW w:w="2340" w:type="dxa"/>
          </w:tcPr>
          <w:p w14:paraId="7EB3C0A9" w14:textId="77777777" w:rsidR="00C30FAD" w:rsidRDefault="00C30FAD" w:rsidP="00C30FAD"/>
        </w:tc>
      </w:tr>
      <w:tr w:rsidR="00C30FAD" w14:paraId="04A91532" w14:textId="77777777" w:rsidTr="00C81978">
        <w:tc>
          <w:tcPr>
            <w:tcW w:w="1350" w:type="dxa"/>
          </w:tcPr>
          <w:p w14:paraId="11B2A867" w14:textId="3AA03EB1" w:rsidR="00C30FAD" w:rsidRDefault="000F4D08" w:rsidP="005752C7">
            <w:pPr>
              <w:jc w:val="center"/>
            </w:pPr>
            <w:r>
              <w:t>4</w:t>
            </w:r>
            <w:r w:rsidR="00C30FAD">
              <w:t>.</w:t>
            </w:r>
          </w:p>
        </w:tc>
        <w:tc>
          <w:tcPr>
            <w:tcW w:w="4698" w:type="dxa"/>
          </w:tcPr>
          <w:p w14:paraId="0DF32C05" w14:textId="1A18BDEE" w:rsidR="00C30FAD" w:rsidRDefault="00C92144" w:rsidP="00C30FAD">
            <w:r w:rsidRPr="00C92144">
              <w:t>Training and Education for Trusted Adults, and Cross Generation mentorship.</w:t>
            </w:r>
          </w:p>
        </w:tc>
        <w:tc>
          <w:tcPr>
            <w:tcW w:w="3762" w:type="dxa"/>
          </w:tcPr>
          <w:p w14:paraId="44EC82EC" w14:textId="77777777" w:rsidR="00C30FAD" w:rsidRDefault="00C30FAD" w:rsidP="00C30FAD"/>
        </w:tc>
        <w:tc>
          <w:tcPr>
            <w:tcW w:w="1800" w:type="dxa"/>
          </w:tcPr>
          <w:p w14:paraId="40678009" w14:textId="77777777" w:rsidR="00C30FAD" w:rsidRDefault="00C30FAD" w:rsidP="00C30FAD"/>
        </w:tc>
        <w:tc>
          <w:tcPr>
            <w:tcW w:w="2340" w:type="dxa"/>
          </w:tcPr>
          <w:p w14:paraId="5DA7AD1D" w14:textId="77777777" w:rsidR="00C30FAD" w:rsidRDefault="00C30FAD" w:rsidP="00C30FAD"/>
        </w:tc>
      </w:tr>
      <w:tr w:rsidR="00C30FAD" w14:paraId="2436EEF0" w14:textId="77777777" w:rsidTr="00C81978">
        <w:tc>
          <w:tcPr>
            <w:tcW w:w="1350" w:type="dxa"/>
          </w:tcPr>
          <w:p w14:paraId="5E1178EE" w14:textId="77DBECB5" w:rsidR="00C30FAD" w:rsidRDefault="003A6354" w:rsidP="005752C7">
            <w:pPr>
              <w:jc w:val="center"/>
            </w:pPr>
            <w:r>
              <w:t>4</w:t>
            </w:r>
            <w:r w:rsidR="00C30FAD">
              <w:t>.</w:t>
            </w:r>
          </w:p>
        </w:tc>
        <w:tc>
          <w:tcPr>
            <w:tcW w:w="4698" w:type="dxa"/>
          </w:tcPr>
          <w:p w14:paraId="5F591927" w14:textId="2FCBEDFA" w:rsidR="00C30FAD" w:rsidRDefault="003A6354" w:rsidP="00C30FAD">
            <w:r w:rsidRPr="003A6354">
              <w:t>Create easy to navigate, all in one place opportunities to gather/volunteer for all ages</w:t>
            </w:r>
          </w:p>
        </w:tc>
        <w:tc>
          <w:tcPr>
            <w:tcW w:w="3762" w:type="dxa"/>
          </w:tcPr>
          <w:p w14:paraId="7826CD13" w14:textId="77777777" w:rsidR="00C30FAD" w:rsidRDefault="00C30FAD" w:rsidP="00C30FAD"/>
        </w:tc>
        <w:tc>
          <w:tcPr>
            <w:tcW w:w="1800" w:type="dxa"/>
          </w:tcPr>
          <w:p w14:paraId="03963EED" w14:textId="77777777" w:rsidR="00C30FAD" w:rsidRDefault="00C30FAD" w:rsidP="00C30FAD"/>
        </w:tc>
        <w:tc>
          <w:tcPr>
            <w:tcW w:w="2340" w:type="dxa"/>
          </w:tcPr>
          <w:p w14:paraId="35F8C8AA" w14:textId="77777777" w:rsidR="00C30FAD" w:rsidRDefault="00C30FAD" w:rsidP="00C30FAD"/>
        </w:tc>
      </w:tr>
    </w:tbl>
    <w:p w14:paraId="5054E213" w14:textId="77777777" w:rsidR="004A28D2" w:rsidRDefault="004A28D2" w:rsidP="00EA323E"/>
    <w:tbl>
      <w:tblPr>
        <w:tblStyle w:val="TableGrid"/>
        <w:tblW w:w="13950" w:type="dxa"/>
        <w:tblInd w:w="-635" w:type="dxa"/>
        <w:tblLook w:val="04A0" w:firstRow="1" w:lastRow="0" w:firstColumn="1" w:lastColumn="0" w:noHBand="0" w:noVBand="1"/>
      </w:tblPr>
      <w:tblGrid>
        <w:gridCol w:w="7110"/>
        <w:gridCol w:w="684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121844">
            <w:pPr>
              <w:jc w:val="center"/>
            </w:pPr>
            <w:r>
              <w:rPr>
                <w:b/>
                <w:bCs/>
                <w:sz w:val="28"/>
                <w:szCs w:val="28"/>
              </w:rPr>
              <w:t>TEAM LEAD</w:t>
            </w:r>
          </w:p>
        </w:tc>
      </w:tr>
      <w:tr w:rsidR="00121844" w14:paraId="00D0B8F0" w14:textId="77777777" w:rsidTr="00197554">
        <w:tc>
          <w:tcPr>
            <w:tcW w:w="7110" w:type="dxa"/>
          </w:tcPr>
          <w:p w14:paraId="37276C47" w14:textId="4E36C23D" w:rsidR="00121844" w:rsidRDefault="003A6354" w:rsidP="000709F5">
            <w:r>
              <w:rPr>
                <w:rFonts w:ascii="Aptos Narrow" w:hAnsi="Aptos Narrow"/>
                <w:color w:val="000000"/>
              </w:rPr>
              <w:t xml:space="preserve">Jean </w:t>
            </w:r>
            <w:r w:rsidR="005A1344">
              <w:rPr>
                <w:rFonts w:ascii="Aptos Narrow" w:hAnsi="Aptos Narrow"/>
                <w:color w:val="000000"/>
              </w:rPr>
              <w:t>Fitzgerald-</w:t>
            </w:r>
            <w:r>
              <w:rPr>
                <w:rFonts w:ascii="Aptos Narrow" w:hAnsi="Aptos Narrow"/>
                <w:color w:val="000000"/>
              </w:rPr>
              <w:t>Mutchie</w:t>
            </w:r>
          </w:p>
        </w:tc>
        <w:tc>
          <w:tcPr>
            <w:tcW w:w="6840" w:type="dxa"/>
          </w:tcPr>
          <w:p w14:paraId="03E4EFD0" w14:textId="77846BE5" w:rsidR="00121844" w:rsidRDefault="003A6354" w:rsidP="00EA323E">
            <w:r>
              <w:t>St. Luke’s</w:t>
            </w:r>
            <w:r w:rsidR="005A1344">
              <w:t xml:space="preserve"> Health System</w:t>
            </w:r>
            <w:r w:rsidR="00B41654">
              <w:t>, Idaho Resilience Project</w:t>
            </w:r>
          </w:p>
        </w:tc>
      </w:tr>
      <w:tr w:rsidR="00B41654" w14:paraId="27E89C6E" w14:textId="77777777" w:rsidTr="00197554">
        <w:tc>
          <w:tcPr>
            <w:tcW w:w="7110" w:type="dxa"/>
          </w:tcPr>
          <w:p w14:paraId="773E346D" w14:textId="2F546809" w:rsidR="00B41654" w:rsidRDefault="00B41654" w:rsidP="000709F5">
            <w:pPr>
              <w:rPr>
                <w:rFonts w:ascii="Aptos Narrow" w:hAnsi="Aptos Narrow"/>
                <w:color w:val="000000"/>
              </w:rPr>
            </w:pPr>
            <w:r>
              <w:rPr>
                <w:rFonts w:ascii="Aptos Narrow" w:hAnsi="Aptos Narrow"/>
                <w:color w:val="000000"/>
              </w:rPr>
              <w:t>Megan Smith</w:t>
            </w:r>
          </w:p>
        </w:tc>
        <w:tc>
          <w:tcPr>
            <w:tcW w:w="6840" w:type="dxa"/>
          </w:tcPr>
          <w:p w14:paraId="286E3B60" w14:textId="6C3C58E7" w:rsidR="00B41654" w:rsidRDefault="00B41654" w:rsidP="00EA323E">
            <w:r>
              <w:t>Boise State University</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A83B9A" w14:paraId="1A549F02" w14:textId="77777777" w:rsidTr="00197554">
        <w:tc>
          <w:tcPr>
            <w:tcW w:w="7110" w:type="dxa"/>
          </w:tcPr>
          <w:p w14:paraId="48099AA5" w14:textId="488D3CB2" w:rsidR="00A83B9A" w:rsidRDefault="00A83B9A" w:rsidP="00EA323E"/>
        </w:tc>
        <w:tc>
          <w:tcPr>
            <w:tcW w:w="6840" w:type="dxa"/>
          </w:tcPr>
          <w:p w14:paraId="337E9631" w14:textId="0DD1E6BB" w:rsidR="00A83B9A" w:rsidRDefault="00A83B9A" w:rsidP="00EA323E"/>
        </w:tc>
      </w:tr>
      <w:tr w:rsidR="00A83B9A" w14:paraId="1B0B3CCB" w14:textId="77777777" w:rsidTr="00197554">
        <w:tc>
          <w:tcPr>
            <w:tcW w:w="7110" w:type="dxa"/>
          </w:tcPr>
          <w:p w14:paraId="3B64D4F6" w14:textId="557BFCF3" w:rsidR="00A83B9A" w:rsidRDefault="00A83B9A" w:rsidP="00EA323E"/>
        </w:tc>
        <w:tc>
          <w:tcPr>
            <w:tcW w:w="6840" w:type="dxa"/>
          </w:tcPr>
          <w:p w14:paraId="264AB4EA" w14:textId="6D5E4B4F" w:rsidR="00A83B9A" w:rsidRDefault="00A83B9A" w:rsidP="00EA323E"/>
        </w:tc>
      </w:tr>
      <w:tr w:rsidR="00A83B9A" w14:paraId="4102CCF9" w14:textId="77777777" w:rsidTr="00197554">
        <w:tc>
          <w:tcPr>
            <w:tcW w:w="7110" w:type="dxa"/>
          </w:tcPr>
          <w:p w14:paraId="1927EBAD" w14:textId="79344C64" w:rsidR="00A83B9A" w:rsidRDefault="00A83B9A" w:rsidP="00EA323E"/>
        </w:tc>
        <w:tc>
          <w:tcPr>
            <w:tcW w:w="6840" w:type="dxa"/>
          </w:tcPr>
          <w:p w14:paraId="2B88FA9B" w14:textId="10A3DBCF" w:rsidR="00A83B9A" w:rsidRDefault="00A83B9A" w:rsidP="00EA323E"/>
        </w:tc>
      </w:tr>
      <w:tr w:rsidR="00A83B9A" w14:paraId="04322637" w14:textId="77777777" w:rsidTr="00197554">
        <w:tc>
          <w:tcPr>
            <w:tcW w:w="7110" w:type="dxa"/>
          </w:tcPr>
          <w:p w14:paraId="237E3CEF" w14:textId="17329BE5" w:rsidR="00A83B9A" w:rsidRDefault="00A83B9A" w:rsidP="00EA323E"/>
        </w:tc>
        <w:tc>
          <w:tcPr>
            <w:tcW w:w="6840" w:type="dxa"/>
          </w:tcPr>
          <w:p w14:paraId="3CF45373" w14:textId="6663A15F" w:rsidR="00A83B9A" w:rsidRDefault="00A83B9A" w:rsidP="00EA323E"/>
        </w:tc>
      </w:tr>
      <w:tr w:rsidR="00121844" w14:paraId="0E878E95" w14:textId="77777777" w:rsidTr="00197554">
        <w:tc>
          <w:tcPr>
            <w:tcW w:w="13950" w:type="dxa"/>
            <w:gridSpan w:val="2"/>
            <w:shd w:val="clear" w:color="auto" w:fill="83CAEB" w:themeFill="accent1" w:themeFillTint="66"/>
          </w:tcPr>
          <w:p w14:paraId="1E6B1EC1" w14:textId="7B779DE7" w:rsidR="00121844" w:rsidRPr="00121844" w:rsidRDefault="00121844" w:rsidP="00121844">
            <w:pPr>
              <w:jc w:val="center"/>
              <w:rPr>
                <w:sz w:val="24"/>
                <w:szCs w:val="24"/>
              </w:rPr>
            </w:pPr>
            <w:r w:rsidRPr="00121844">
              <w:rPr>
                <w:b/>
                <w:bCs/>
                <w:sz w:val="28"/>
                <w:szCs w:val="28"/>
              </w:rPr>
              <w:t>CONSULTING STAKEHOLDERS FOR ACTION ITEM #1</w:t>
            </w:r>
          </w:p>
        </w:tc>
      </w:tr>
      <w:tr w:rsidR="00121844" w14:paraId="72684B2E" w14:textId="77777777" w:rsidTr="00197554">
        <w:tc>
          <w:tcPr>
            <w:tcW w:w="13950" w:type="dxa"/>
            <w:gridSpan w:val="2"/>
            <w:shd w:val="clear" w:color="auto" w:fill="auto"/>
          </w:tcPr>
          <w:p w14:paraId="5D4670F5" w14:textId="77777777" w:rsidR="00121844" w:rsidRPr="00121844" w:rsidRDefault="00121844" w:rsidP="00121844">
            <w:pPr>
              <w:jc w:val="center"/>
              <w:rPr>
                <w:b/>
                <w:bCs/>
                <w:sz w:val="28"/>
                <w:szCs w:val="28"/>
              </w:rPr>
            </w:pPr>
          </w:p>
        </w:tc>
      </w:tr>
      <w:tr w:rsidR="00121844" w14:paraId="6C466617" w14:textId="77777777" w:rsidTr="00197554">
        <w:tc>
          <w:tcPr>
            <w:tcW w:w="13950" w:type="dxa"/>
            <w:gridSpan w:val="2"/>
            <w:shd w:val="clear" w:color="auto" w:fill="83CAEB" w:themeFill="accent1" w:themeFillTint="66"/>
          </w:tcPr>
          <w:p w14:paraId="683FA268" w14:textId="1525602E" w:rsidR="00121844" w:rsidRPr="00121844" w:rsidRDefault="00121844" w:rsidP="00121844">
            <w:pPr>
              <w:jc w:val="center"/>
              <w:rPr>
                <w:b/>
                <w:bCs/>
                <w:sz w:val="28"/>
                <w:szCs w:val="28"/>
              </w:rPr>
            </w:pPr>
            <w:r>
              <w:rPr>
                <w:b/>
                <w:bCs/>
                <w:sz w:val="28"/>
                <w:szCs w:val="28"/>
              </w:rPr>
              <w:t>RESOURCES, RISKS, AND ADDITIONAL INFORMATION FOR ACTION ITEM #1</w:t>
            </w:r>
          </w:p>
        </w:tc>
      </w:tr>
      <w:tr w:rsidR="005205D3" w14:paraId="678F2ED8" w14:textId="77777777" w:rsidTr="00197554">
        <w:tc>
          <w:tcPr>
            <w:tcW w:w="13950" w:type="dxa"/>
            <w:gridSpan w:val="2"/>
            <w:shd w:val="clear" w:color="auto" w:fill="auto"/>
          </w:tcPr>
          <w:p w14:paraId="34FCF6A7" w14:textId="77777777" w:rsidR="005205D3" w:rsidRDefault="005205D3" w:rsidP="00121844">
            <w:pPr>
              <w:jc w:val="center"/>
              <w:rPr>
                <w:b/>
                <w:bCs/>
                <w:sz w:val="28"/>
                <w:szCs w:val="28"/>
              </w:rPr>
            </w:pP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pPr>
    </w:p>
    <w:tbl>
      <w:tblPr>
        <w:tblStyle w:val="TableGrid"/>
        <w:tblW w:w="13945" w:type="dxa"/>
        <w:jc w:val="center"/>
        <w:tblLook w:val="04A0" w:firstRow="1" w:lastRow="0" w:firstColumn="1" w:lastColumn="0" w:noHBand="0" w:noVBand="1"/>
      </w:tblPr>
      <w:tblGrid>
        <w:gridCol w:w="810"/>
        <w:gridCol w:w="13135"/>
      </w:tblGrid>
      <w:tr w:rsidR="00CF0492" w14:paraId="4D28854D" w14:textId="77777777" w:rsidTr="00482DBC">
        <w:trPr>
          <w:jc w:val="center"/>
        </w:trPr>
        <w:tc>
          <w:tcPr>
            <w:tcW w:w="13945" w:type="dxa"/>
            <w:gridSpan w:val="2"/>
            <w:shd w:val="clear" w:color="auto" w:fill="F6C5AC" w:themeFill="accent2" w:themeFillTint="66"/>
          </w:tcPr>
          <w:p w14:paraId="1ADA8B8E" w14:textId="0F91479D" w:rsidR="00CF0492" w:rsidRDefault="00CF0492" w:rsidP="00B97628">
            <w:pPr>
              <w:jc w:val="center"/>
            </w:pPr>
            <w:r w:rsidRPr="00DD609C">
              <w:rPr>
                <w:b/>
                <w:bCs/>
                <w:sz w:val="36"/>
                <w:szCs w:val="36"/>
              </w:rPr>
              <w:lastRenderedPageBreak/>
              <w:t>ACTION ITEM #</w:t>
            </w:r>
            <w:r>
              <w:rPr>
                <w:b/>
                <w:bCs/>
                <w:sz w:val="36"/>
                <w:szCs w:val="36"/>
              </w:rPr>
              <w:t>2</w:t>
            </w:r>
          </w:p>
        </w:tc>
      </w:tr>
      <w:tr w:rsidR="00CF0492" w14:paraId="4BEC3F09" w14:textId="77777777" w:rsidTr="00482DBC">
        <w:trPr>
          <w:jc w:val="center"/>
        </w:trPr>
        <w:tc>
          <w:tcPr>
            <w:tcW w:w="13945" w:type="dxa"/>
            <w:gridSpan w:val="2"/>
          </w:tcPr>
          <w:p w14:paraId="268EB616" w14:textId="2B0309F6" w:rsidR="00CF0492" w:rsidRPr="00F53CCD" w:rsidRDefault="00802138" w:rsidP="00167E97">
            <w:pPr>
              <w:rPr>
                <w:b/>
                <w:bCs/>
              </w:rPr>
            </w:pPr>
            <w:r>
              <w:rPr>
                <w:b/>
                <w:bCs/>
              </w:rPr>
              <w:t>Increase crime prevention education</w:t>
            </w:r>
          </w:p>
        </w:tc>
      </w:tr>
      <w:tr w:rsidR="00CF0492" w14:paraId="13BA971D" w14:textId="77777777" w:rsidTr="00482DBC">
        <w:trPr>
          <w:jc w:val="center"/>
        </w:trPr>
        <w:tc>
          <w:tcPr>
            <w:tcW w:w="13945" w:type="dxa"/>
            <w:gridSpan w:val="2"/>
            <w:shd w:val="clear" w:color="auto" w:fill="F6C5AC" w:themeFill="accent2" w:themeFillTint="66"/>
          </w:tcPr>
          <w:p w14:paraId="413B1C54" w14:textId="77777777" w:rsidR="00CF0492" w:rsidRDefault="00CF0492" w:rsidP="00B97628">
            <w:pPr>
              <w:jc w:val="center"/>
              <w:rPr>
                <w:b/>
                <w:bCs/>
                <w:sz w:val="28"/>
                <w:szCs w:val="28"/>
              </w:rPr>
            </w:pPr>
            <w:r>
              <w:rPr>
                <w:b/>
                <w:bCs/>
                <w:sz w:val="28"/>
                <w:szCs w:val="28"/>
              </w:rPr>
              <w:t>FULL DESCRIPTION</w:t>
            </w:r>
          </w:p>
        </w:tc>
      </w:tr>
      <w:tr w:rsidR="00CF0492" w14:paraId="417E8E08" w14:textId="77777777" w:rsidTr="00482DBC">
        <w:trPr>
          <w:jc w:val="center"/>
        </w:trPr>
        <w:tc>
          <w:tcPr>
            <w:tcW w:w="13945" w:type="dxa"/>
            <w:gridSpan w:val="2"/>
          </w:tcPr>
          <w:p w14:paraId="3F1C7342" w14:textId="1AF98F4F" w:rsidR="00CF0492" w:rsidRDefault="00802138" w:rsidP="005A1344">
            <w:pPr>
              <w:rPr>
                <w:b/>
                <w:bCs/>
                <w:sz w:val="28"/>
                <w:szCs w:val="28"/>
              </w:rPr>
            </w:pPr>
            <w:r>
              <w:t>Promote behavioral health wellness through evidence-based primary prevention education and awareness strategies – increase crime prevention education.</w:t>
            </w:r>
          </w:p>
        </w:tc>
      </w:tr>
      <w:tr w:rsidR="00CF0492" w14:paraId="49F64EB7" w14:textId="77777777" w:rsidTr="00482DBC">
        <w:trPr>
          <w:jc w:val="center"/>
        </w:trPr>
        <w:tc>
          <w:tcPr>
            <w:tcW w:w="13945" w:type="dxa"/>
            <w:gridSpan w:val="2"/>
            <w:shd w:val="clear" w:color="auto" w:fill="F6C5AC" w:themeFill="accent2" w:themeFillTint="66"/>
          </w:tcPr>
          <w:p w14:paraId="4F56A49F" w14:textId="77777777" w:rsidR="00CF0492" w:rsidRDefault="00CF0492" w:rsidP="00B97628">
            <w:pPr>
              <w:jc w:val="center"/>
              <w:rPr>
                <w:b/>
                <w:bCs/>
                <w:sz w:val="28"/>
                <w:szCs w:val="28"/>
              </w:rPr>
            </w:pPr>
            <w:r>
              <w:rPr>
                <w:b/>
                <w:bCs/>
                <w:sz w:val="28"/>
                <w:szCs w:val="28"/>
              </w:rPr>
              <w:t>TARGET OBJECTIVES</w:t>
            </w:r>
          </w:p>
        </w:tc>
      </w:tr>
      <w:tr w:rsidR="00CF0492" w14:paraId="3655A718" w14:textId="77777777" w:rsidTr="00482DBC">
        <w:trPr>
          <w:jc w:val="center"/>
        </w:trPr>
        <w:tc>
          <w:tcPr>
            <w:tcW w:w="810" w:type="dxa"/>
            <w:shd w:val="clear" w:color="auto" w:fill="F6C5AC" w:themeFill="accent2" w:themeFillTint="66"/>
          </w:tcPr>
          <w:p w14:paraId="09368BFD" w14:textId="77777777" w:rsidR="00CF0492" w:rsidRPr="00A92C59" w:rsidRDefault="00CF0492" w:rsidP="00B97628">
            <w:pPr>
              <w:jc w:val="center"/>
              <w:rPr>
                <w:b/>
                <w:bCs/>
              </w:rPr>
            </w:pPr>
            <w:r w:rsidRPr="00A92C59">
              <w:rPr>
                <w:b/>
                <w:bCs/>
              </w:rPr>
              <w:t>1.</w:t>
            </w:r>
          </w:p>
        </w:tc>
        <w:tc>
          <w:tcPr>
            <w:tcW w:w="13135" w:type="dxa"/>
          </w:tcPr>
          <w:p w14:paraId="0CA523A8" w14:textId="6B0B32AB" w:rsidR="00CF0492" w:rsidRPr="008B40F9" w:rsidRDefault="00486252" w:rsidP="008B40F9">
            <w:r>
              <w:t>Work with the Idaho Association of School Resource Officers (IDASRO) to identify training and resource gaps for officers and the community, including education on the Idaho Fentanyl Project</w:t>
            </w:r>
            <w:r w:rsidRPr="007B1EE1">
              <w:t xml:space="preserve">  </w:t>
            </w:r>
          </w:p>
        </w:tc>
      </w:tr>
      <w:tr w:rsidR="00CF0492" w14:paraId="6A5DEB50" w14:textId="77777777" w:rsidTr="00482DBC">
        <w:trPr>
          <w:jc w:val="center"/>
        </w:trPr>
        <w:tc>
          <w:tcPr>
            <w:tcW w:w="810" w:type="dxa"/>
            <w:shd w:val="clear" w:color="auto" w:fill="F6C5AC" w:themeFill="accent2" w:themeFillTint="66"/>
          </w:tcPr>
          <w:p w14:paraId="0EF80D00" w14:textId="77777777" w:rsidR="00CF0492" w:rsidRPr="00A92C59" w:rsidRDefault="00CF0492" w:rsidP="00B97628">
            <w:pPr>
              <w:jc w:val="center"/>
              <w:rPr>
                <w:b/>
                <w:bCs/>
              </w:rPr>
            </w:pPr>
            <w:r w:rsidRPr="00A92C59">
              <w:rPr>
                <w:b/>
                <w:bCs/>
              </w:rPr>
              <w:t>2.</w:t>
            </w:r>
          </w:p>
        </w:tc>
        <w:tc>
          <w:tcPr>
            <w:tcW w:w="13135" w:type="dxa"/>
          </w:tcPr>
          <w:p w14:paraId="5D178533" w14:textId="3C0FE0A1" w:rsidR="00CF0492" w:rsidRPr="008B40F9" w:rsidRDefault="005A33EE" w:rsidP="00B12FCA">
            <w:r>
              <w:t>Partner with law enforcement, agencies, community leaders, and educational stakeholders to provide and educate on crime prevention</w:t>
            </w:r>
          </w:p>
        </w:tc>
      </w:tr>
      <w:tr w:rsidR="00CF0492" w14:paraId="54AE9411" w14:textId="77777777" w:rsidTr="00482DBC">
        <w:trPr>
          <w:jc w:val="center"/>
        </w:trPr>
        <w:tc>
          <w:tcPr>
            <w:tcW w:w="810" w:type="dxa"/>
            <w:shd w:val="clear" w:color="auto" w:fill="F6C5AC" w:themeFill="accent2" w:themeFillTint="66"/>
          </w:tcPr>
          <w:p w14:paraId="30194A95" w14:textId="77777777" w:rsidR="00CF0492" w:rsidRPr="00A92C59" w:rsidRDefault="00CF0492" w:rsidP="00B97628">
            <w:pPr>
              <w:jc w:val="center"/>
              <w:rPr>
                <w:b/>
                <w:bCs/>
              </w:rPr>
            </w:pPr>
            <w:r w:rsidRPr="00A92C59">
              <w:rPr>
                <w:b/>
                <w:bCs/>
              </w:rPr>
              <w:t>3.</w:t>
            </w:r>
          </w:p>
        </w:tc>
        <w:tc>
          <w:tcPr>
            <w:tcW w:w="13135" w:type="dxa"/>
          </w:tcPr>
          <w:p w14:paraId="554F0CE5" w14:textId="31D6BB15" w:rsidR="00CF0492" w:rsidRPr="008B40F9" w:rsidRDefault="006E25B9" w:rsidP="0039324A">
            <w:pPr>
              <w:tabs>
                <w:tab w:val="left" w:pos="660"/>
              </w:tabs>
            </w:pPr>
            <w:r>
              <w:t>Evaluate outcomes</w:t>
            </w:r>
          </w:p>
        </w:tc>
      </w:tr>
    </w:tbl>
    <w:p w14:paraId="75E202AB" w14:textId="77777777" w:rsidR="00E73F22" w:rsidRDefault="00E73F22" w:rsidP="00EA323E"/>
    <w:tbl>
      <w:tblPr>
        <w:tblStyle w:val="TableGrid"/>
        <w:tblW w:w="14040" w:type="dxa"/>
        <w:tblInd w:w="-545" w:type="dxa"/>
        <w:tblLook w:val="04A0" w:firstRow="1" w:lastRow="0" w:firstColumn="1" w:lastColumn="0" w:noHBand="0" w:noVBand="1"/>
      </w:tblPr>
      <w:tblGrid>
        <w:gridCol w:w="1308"/>
        <w:gridCol w:w="4386"/>
        <w:gridCol w:w="4123"/>
        <w:gridCol w:w="1709"/>
        <w:gridCol w:w="2514"/>
      </w:tblGrid>
      <w:tr w:rsidR="008C5F4E" w14:paraId="342B07FC" w14:textId="77777777" w:rsidTr="00482DBC">
        <w:trPr>
          <w:trHeight w:val="431"/>
        </w:trPr>
        <w:tc>
          <w:tcPr>
            <w:tcW w:w="14040" w:type="dxa"/>
            <w:gridSpan w:val="5"/>
            <w:tcBorders>
              <w:bottom w:val="double" w:sz="4" w:space="0" w:color="auto"/>
            </w:tcBorders>
            <w:shd w:val="clear" w:color="auto" w:fill="F6C5AC" w:themeFill="accent2" w:themeFillTint="66"/>
          </w:tcPr>
          <w:p w14:paraId="149BB2E7" w14:textId="7B13DA5A" w:rsidR="008C5F4E" w:rsidRDefault="008C5F4E" w:rsidP="008C5F4E">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8C5F4E" w14:paraId="6F531A5D" w14:textId="77777777" w:rsidTr="00482DBC">
        <w:tc>
          <w:tcPr>
            <w:tcW w:w="1308" w:type="dxa"/>
            <w:tcBorders>
              <w:top w:val="double" w:sz="4" w:space="0" w:color="auto"/>
              <w:left w:val="double" w:sz="4" w:space="0" w:color="auto"/>
              <w:bottom w:val="double" w:sz="4" w:space="0" w:color="auto"/>
              <w:right w:val="double" w:sz="4" w:space="0" w:color="auto"/>
            </w:tcBorders>
            <w:vAlign w:val="center"/>
          </w:tcPr>
          <w:p w14:paraId="2A1B1E03" w14:textId="2A18A633" w:rsidR="008C5F4E" w:rsidRPr="00865C45" w:rsidRDefault="008C5F4E" w:rsidP="00E73F22">
            <w:pPr>
              <w:jc w:val="center"/>
              <w:rPr>
                <w:b/>
                <w:bCs/>
              </w:rPr>
            </w:pPr>
            <w:r w:rsidRPr="00865C45">
              <w:rPr>
                <w:b/>
                <w:bCs/>
              </w:rPr>
              <w:t>OBJECTIVE</w:t>
            </w:r>
          </w:p>
        </w:tc>
        <w:tc>
          <w:tcPr>
            <w:tcW w:w="4386" w:type="dxa"/>
            <w:tcBorders>
              <w:top w:val="double" w:sz="4" w:space="0" w:color="auto"/>
              <w:left w:val="double" w:sz="4" w:space="0" w:color="auto"/>
              <w:bottom w:val="double" w:sz="4" w:space="0" w:color="auto"/>
              <w:right w:val="double" w:sz="4" w:space="0" w:color="auto"/>
            </w:tcBorders>
            <w:vAlign w:val="center"/>
          </w:tcPr>
          <w:p w14:paraId="6D5B2537" w14:textId="0B235876" w:rsidR="008C5F4E" w:rsidRPr="00865C45" w:rsidRDefault="008C5F4E" w:rsidP="00E73F22">
            <w:pPr>
              <w:jc w:val="center"/>
              <w:rPr>
                <w:b/>
                <w:bCs/>
              </w:rPr>
            </w:pPr>
            <w:r w:rsidRPr="00865C45">
              <w:rPr>
                <w:b/>
                <w:bCs/>
              </w:rPr>
              <w:t>SPECIFIC OUTCOME</w:t>
            </w:r>
          </w:p>
        </w:tc>
        <w:tc>
          <w:tcPr>
            <w:tcW w:w="4123" w:type="dxa"/>
            <w:tcBorders>
              <w:top w:val="double" w:sz="4" w:space="0" w:color="auto"/>
              <w:left w:val="double" w:sz="4" w:space="0" w:color="auto"/>
              <w:bottom w:val="double" w:sz="4" w:space="0" w:color="auto"/>
              <w:right w:val="double" w:sz="4" w:space="0" w:color="auto"/>
            </w:tcBorders>
            <w:vAlign w:val="center"/>
          </w:tcPr>
          <w:p w14:paraId="5CAF9DCC" w14:textId="1F454FCA" w:rsidR="008C5F4E" w:rsidRPr="00865C45" w:rsidRDefault="008C5F4E" w:rsidP="00E73F22">
            <w:pPr>
              <w:jc w:val="center"/>
              <w:rPr>
                <w:b/>
                <w:bCs/>
              </w:rPr>
            </w:pPr>
            <w:r w:rsidRPr="00865C45">
              <w:rPr>
                <w:b/>
                <w:bCs/>
              </w:rPr>
              <w:t>METRIC FOR ACCOMPLISHMENT</w:t>
            </w:r>
          </w:p>
        </w:tc>
        <w:tc>
          <w:tcPr>
            <w:tcW w:w="1709" w:type="dxa"/>
            <w:tcBorders>
              <w:top w:val="double" w:sz="4" w:space="0" w:color="auto"/>
              <w:left w:val="double" w:sz="4" w:space="0" w:color="auto"/>
              <w:bottom w:val="double" w:sz="4" w:space="0" w:color="auto"/>
              <w:right w:val="double" w:sz="4" w:space="0" w:color="auto"/>
            </w:tcBorders>
            <w:vAlign w:val="center"/>
          </w:tcPr>
          <w:p w14:paraId="58458DD3" w14:textId="586A8200" w:rsidR="008C5F4E" w:rsidRPr="00865C45" w:rsidRDefault="008C5F4E" w:rsidP="00E73F22">
            <w:pPr>
              <w:jc w:val="center"/>
              <w:rPr>
                <w:b/>
                <w:bCs/>
              </w:rPr>
            </w:pPr>
            <w:r w:rsidRPr="00865C45">
              <w:rPr>
                <w:b/>
                <w:bCs/>
              </w:rPr>
              <w:t>TARGET DATE FOR COMPLETION</w:t>
            </w:r>
          </w:p>
        </w:tc>
        <w:tc>
          <w:tcPr>
            <w:tcW w:w="2514" w:type="dxa"/>
            <w:tcBorders>
              <w:top w:val="double" w:sz="4" w:space="0" w:color="auto"/>
              <w:left w:val="double" w:sz="4" w:space="0" w:color="auto"/>
              <w:bottom w:val="double" w:sz="4" w:space="0" w:color="auto"/>
              <w:right w:val="double" w:sz="4" w:space="0" w:color="auto"/>
            </w:tcBorders>
            <w:vAlign w:val="center"/>
          </w:tcPr>
          <w:p w14:paraId="7F5EB502" w14:textId="38C6A390" w:rsidR="008C5F4E" w:rsidRPr="00865C45" w:rsidRDefault="008C5F4E" w:rsidP="00E73F22">
            <w:pPr>
              <w:jc w:val="center"/>
              <w:rPr>
                <w:b/>
                <w:bCs/>
              </w:rPr>
            </w:pPr>
            <w:r w:rsidRPr="00865C45">
              <w:rPr>
                <w:b/>
                <w:bCs/>
              </w:rPr>
              <w:t>RESPONSIBLE PARTY</w:t>
            </w:r>
          </w:p>
        </w:tc>
      </w:tr>
      <w:tr w:rsidR="00E73F22" w14:paraId="09627868" w14:textId="77777777" w:rsidTr="00482DBC">
        <w:tc>
          <w:tcPr>
            <w:tcW w:w="1308" w:type="dxa"/>
            <w:tcBorders>
              <w:top w:val="double" w:sz="4" w:space="0" w:color="auto"/>
            </w:tcBorders>
          </w:tcPr>
          <w:p w14:paraId="62275FBD" w14:textId="47F12F93" w:rsidR="00E73F22" w:rsidRDefault="00482DBC" w:rsidP="00BC5CB2">
            <w:pPr>
              <w:jc w:val="center"/>
            </w:pPr>
            <w:r>
              <w:t>1.</w:t>
            </w:r>
          </w:p>
        </w:tc>
        <w:tc>
          <w:tcPr>
            <w:tcW w:w="4386" w:type="dxa"/>
            <w:tcBorders>
              <w:top w:val="double" w:sz="4" w:space="0" w:color="auto"/>
            </w:tcBorders>
          </w:tcPr>
          <w:p w14:paraId="1B90BC8A" w14:textId="5DEB05AD" w:rsidR="00E73F22" w:rsidRDefault="00B06DE1" w:rsidP="00E73F22">
            <w:r w:rsidRPr="00B06DE1">
              <w:t>Conduct a survey or review current surveys/research on school resource officers (SROs) to assess knowledge gaps related to fentanyl awareness, prevention, and specific topics.</w:t>
            </w:r>
          </w:p>
        </w:tc>
        <w:tc>
          <w:tcPr>
            <w:tcW w:w="4123" w:type="dxa"/>
            <w:tcBorders>
              <w:top w:val="double" w:sz="4" w:space="0" w:color="auto"/>
            </w:tcBorders>
          </w:tcPr>
          <w:p w14:paraId="1A9DBCAC" w14:textId="683FE8CF" w:rsidR="00E73F22" w:rsidRDefault="007E3BC9" w:rsidP="00E73F22">
            <w:r>
              <w:t>Needs assessment</w:t>
            </w:r>
            <w:r>
              <w:br/>
              <w:t>Best practices</w:t>
            </w:r>
            <w:r>
              <w:br/>
              <w:t>Identify gaps</w:t>
            </w:r>
          </w:p>
        </w:tc>
        <w:tc>
          <w:tcPr>
            <w:tcW w:w="1709" w:type="dxa"/>
            <w:tcBorders>
              <w:top w:val="double" w:sz="4" w:space="0" w:color="auto"/>
            </w:tcBorders>
          </w:tcPr>
          <w:p w14:paraId="305BD15A" w14:textId="72BB4F1A" w:rsidR="00E73F22" w:rsidRDefault="00E73F22" w:rsidP="00E73F22">
            <w:pPr>
              <w:jc w:val="center"/>
            </w:pPr>
          </w:p>
        </w:tc>
        <w:tc>
          <w:tcPr>
            <w:tcW w:w="2514" w:type="dxa"/>
            <w:tcBorders>
              <w:top w:val="double" w:sz="4" w:space="0" w:color="auto"/>
            </w:tcBorders>
          </w:tcPr>
          <w:p w14:paraId="4D7B2C62" w14:textId="77777777" w:rsidR="00E73F22" w:rsidRDefault="00E73F22" w:rsidP="00E73F22"/>
        </w:tc>
      </w:tr>
      <w:tr w:rsidR="00E73F22" w14:paraId="5A784567" w14:textId="77777777" w:rsidTr="00482DBC">
        <w:tc>
          <w:tcPr>
            <w:tcW w:w="1308" w:type="dxa"/>
          </w:tcPr>
          <w:p w14:paraId="21B1E83A" w14:textId="12260EC9" w:rsidR="00E73F22" w:rsidRDefault="007E3BC9" w:rsidP="00BC5CB2">
            <w:pPr>
              <w:jc w:val="center"/>
            </w:pPr>
            <w:r>
              <w:t>2</w:t>
            </w:r>
            <w:r w:rsidR="00BC5CB2">
              <w:t>.</w:t>
            </w:r>
          </w:p>
        </w:tc>
        <w:tc>
          <w:tcPr>
            <w:tcW w:w="4386" w:type="dxa"/>
          </w:tcPr>
          <w:p w14:paraId="4126C69F" w14:textId="75EFD86A" w:rsidR="00E73F22" w:rsidRDefault="00B06DE1" w:rsidP="00E73F22">
            <w:r w:rsidRPr="00B06DE1">
              <w:t>Explore opportunities for training, including the annual SRO conference.</w:t>
            </w:r>
          </w:p>
        </w:tc>
        <w:tc>
          <w:tcPr>
            <w:tcW w:w="4123" w:type="dxa"/>
          </w:tcPr>
          <w:p w14:paraId="3DAF8274" w14:textId="288A93D0" w:rsidR="00FF3330" w:rsidRDefault="00FF3330" w:rsidP="00E73F22">
            <w:r>
              <w:t>Implementation Plan</w:t>
            </w:r>
          </w:p>
          <w:p w14:paraId="079E9B88" w14:textId="71B812A0" w:rsidR="00E73F22" w:rsidRDefault="007E3BC9" w:rsidP="00E73F22">
            <w:r>
              <w:t>Training Pre/Post test for officers</w:t>
            </w:r>
            <w:r w:rsidR="00C75D79">
              <w:br/>
            </w:r>
          </w:p>
        </w:tc>
        <w:tc>
          <w:tcPr>
            <w:tcW w:w="1709" w:type="dxa"/>
          </w:tcPr>
          <w:p w14:paraId="6AC154BF" w14:textId="21AB6DA9" w:rsidR="00E73F22" w:rsidRDefault="00E73F22" w:rsidP="00E73F22">
            <w:pPr>
              <w:jc w:val="center"/>
            </w:pPr>
          </w:p>
        </w:tc>
        <w:tc>
          <w:tcPr>
            <w:tcW w:w="2514" w:type="dxa"/>
          </w:tcPr>
          <w:p w14:paraId="15DD00E6" w14:textId="77777777" w:rsidR="00E73F22" w:rsidRDefault="00E73F22" w:rsidP="00E73F22"/>
        </w:tc>
      </w:tr>
      <w:tr w:rsidR="009D0738" w14:paraId="1CFEFB89" w14:textId="77777777" w:rsidTr="00482DBC">
        <w:tc>
          <w:tcPr>
            <w:tcW w:w="1308" w:type="dxa"/>
          </w:tcPr>
          <w:p w14:paraId="338F593C" w14:textId="1ED05486" w:rsidR="009D0738" w:rsidRDefault="009D0738" w:rsidP="009D0738">
            <w:pPr>
              <w:jc w:val="center"/>
            </w:pPr>
            <w:r>
              <w:t>2.</w:t>
            </w:r>
          </w:p>
        </w:tc>
        <w:tc>
          <w:tcPr>
            <w:tcW w:w="4386" w:type="dxa"/>
          </w:tcPr>
          <w:p w14:paraId="1D5F2FA3" w14:textId="23398464" w:rsidR="009D0738" w:rsidRPr="00B06DE1" w:rsidRDefault="009D0738" w:rsidP="009D0738">
            <w:r>
              <w:t>Partner with law enforcement, agencies, community leaders, and educational stakeholders to provide and educate on crime prevention</w:t>
            </w:r>
          </w:p>
        </w:tc>
        <w:tc>
          <w:tcPr>
            <w:tcW w:w="4123" w:type="dxa"/>
          </w:tcPr>
          <w:p w14:paraId="67B335B6" w14:textId="77777777" w:rsidR="009D0738" w:rsidRDefault="009D0738" w:rsidP="009D0738"/>
        </w:tc>
        <w:tc>
          <w:tcPr>
            <w:tcW w:w="1709" w:type="dxa"/>
          </w:tcPr>
          <w:p w14:paraId="61207B7B" w14:textId="77777777" w:rsidR="009D0738" w:rsidRDefault="009D0738" w:rsidP="009D0738">
            <w:pPr>
              <w:jc w:val="center"/>
            </w:pPr>
          </w:p>
        </w:tc>
        <w:tc>
          <w:tcPr>
            <w:tcW w:w="2514" w:type="dxa"/>
          </w:tcPr>
          <w:p w14:paraId="362DFAE5" w14:textId="77777777" w:rsidR="009D0738" w:rsidRDefault="009D0738" w:rsidP="009D0738"/>
        </w:tc>
      </w:tr>
      <w:tr w:rsidR="009D0738" w14:paraId="452B3D99" w14:textId="77777777" w:rsidTr="00482DBC">
        <w:tc>
          <w:tcPr>
            <w:tcW w:w="1308" w:type="dxa"/>
          </w:tcPr>
          <w:p w14:paraId="5CA0F1FE" w14:textId="10744F7B" w:rsidR="009D0738" w:rsidRDefault="009D0738" w:rsidP="009D0738">
            <w:pPr>
              <w:jc w:val="center"/>
            </w:pPr>
            <w:r>
              <w:t>3.</w:t>
            </w:r>
          </w:p>
        </w:tc>
        <w:tc>
          <w:tcPr>
            <w:tcW w:w="4386" w:type="dxa"/>
          </w:tcPr>
          <w:p w14:paraId="25708D4B" w14:textId="592C4D4B" w:rsidR="009D0738" w:rsidRDefault="009D0738" w:rsidP="009D0738">
            <w:r w:rsidRPr="008A51CA">
              <w:t>Collaborate with mental health providers, schools, or community centers to see if health outcomes improve markedly.</w:t>
            </w:r>
          </w:p>
        </w:tc>
        <w:tc>
          <w:tcPr>
            <w:tcW w:w="4123" w:type="dxa"/>
          </w:tcPr>
          <w:p w14:paraId="69E93EED" w14:textId="53358F9A" w:rsidR="009D0738" w:rsidRDefault="009D0738" w:rsidP="009D0738">
            <w:r>
              <w:t>Validity, evaluations, and ongoing evaluations</w:t>
            </w:r>
          </w:p>
        </w:tc>
        <w:tc>
          <w:tcPr>
            <w:tcW w:w="1709" w:type="dxa"/>
          </w:tcPr>
          <w:p w14:paraId="341FEB48" w14:textId="77777777" w:rsidR="009D0738" w:rsidRDefault="009D0738" w:rsidP="009D0738"/>
        </w:tc>
        <w:tc>
          <w:tcPr>
            <w:tcW w:w="2514" w:type="dxa"/>
          </w:tcPr>
          <w:p w14:paraId="4791F32F" w14:textId="77777777" w:rsidR="009D0738" w:rsidRDefault="009D0738" w:rsidP="009D0738"/>
        </w:tc>
      </w:tr>
      <w:tr w:rsidR="005A2F93" w14:paraId="7056F282" w14:textId="77777777" w:rsidTr="00482DBC">
        <w:tc>
          <w:tcPr>
            <w:tcW w:w="1308" w:type="dxa"/>
          </w:tcPr>
          <w:p w14:paraId="507C6968" w14:textId="39B2AEF3" w:rsidR="005A2F93" w:rsidRDefault="005A2F93" w:rsidP="005A2F93">
            <w:pPr>
              <w:jc w:val="center"/>
            </w:pPr>
            <w:r>
              <w:lastRenderedPageBreak/>
              <w:t>3.</w:t>
            </w:r>
          </w:p>
        </w:tc>
        <w:tc>
          <w:tcPr>
            <w:tcW w:w="4386" w:type="dxa"/>
          </w:tcPr>
          <w:p w14:paraId="4FE48E53" w14:textId="756AA874" w:rsidR="005A2F93" w:rsidRPr="008A51CA" w:rsidRDefault="005A2F93" w:rsidP="005A2F93">
            <w:r w:rsidRPr="005A2F93">
              <w:t>Use Idaho-specific data, along with national data and research.</w:t>
            </w:r>
          </w:p>
        </w:tc>
        <w:tc>
          <w:tcPr>
            <w:tcW w:w="4123" w:type="dxa"/>
          </w:tcPr>
          <w:p w14:paraId="0E34F44D" w14:textId="2DB1D8A9" w:rsidR="005A2F93" w:rsidRDefault="005A2F93" w:rsidP="005A2F93">
            <w:r>
              <w:t>Validity, evaluations, and ongoing evaluations</w:t>
            </w:r>
          </w:p>
        </w:tc>
        <w:tc>
          <w:tcPr>
            <w:tcW w:w="1709" w:type="dxa"/>
          </w:tcPr>
          <w:p w14:paraId="208CE1E6" w14:textId="77777777" w:rsidR="005A2F93" w:rsidRDefault="005A2F93" w:rsidP="005A2F93"/>
        </w:tc>
        <w:tc>
          <w:tcPr>
            <w:tcW w:w="2514" w:type="dxa"/>
          </w:tcPr>
          <w:p w14:paraId="57C309AC" w14:textId="77777777" w:rsidR="005A2F93" w:rsidRDefault="005A2F93" w:rsidP="005A2F93"/>
        </w:tc>
      </w:tr>
    </w:tbl>
    <w:p w14:paraId="7C40554D" w14:textId="77777777" w:rsidR="008C5F4E" w:rsidRDefault="008C5F4E" w:rsidP="00EA323E"/>
    <w:tbl>
      <w:tblPr>
        <w:tblStyle w:val="TableGrid"/>
        <w:tblW w:w="13950" w:type="dxa"/>
        <w:tblInd w:w="-635" w:type="dxa"/>
        <w:tblLook w:val="04A0" w:firstRow="1" w:lastRow="0" w:firstColumn="1" w:lastColumn="0" w:noHBand="0" w:noVBand="1"/>
      </w:tblPr>
      <w:tblGrid>
        <w:gridCol w:w="7110"/>
        <w:gridCol w:w="6840"/>
      </w:tblGrid>
      <w:tr w:rsidR="00CF0492" w14:paraId="10BB2D40" w14:textId="77777777" w:rsidTr="00197554">
        <w:tc>
          <w:tcPr>
            <w:tcW w:w="13950" w:type="dxa"/>
            <w:gridSpan w:val="2"/>
            <w:shd w:val="clear" w:color="auto" w:fill="F6C5AC" w:themeFill="accent2" w:themeFillTint="66"/>
          </w:tcPr>
          <w:p w14:paraId="4E759AA9" w14:textId="77777777" w:rsidR="00CF0492" w:rsidRDefault="00CF0492" w:rsidP="00B97628">
            <w:pPr>
              <w:jc w:val="center"/>
            </w:pPr>
            <w:r>
              <w:rPr>
                <w:b/>
                <w:bCs/>
                <w:sz w:val="28"/>
                <w:szCs w:val="28"/>
              </w:rPr>
              <w:t>TEAM LEAD</w:t>
            </w:r>
          </w:p>
        </w:tc>
      </w:tr>
      <w:tr w:rsidR="00CF0492" w14:paraId="516E4DB0" w14:textId="77777777" w:rsidTr="00197554">
        <w:tc>
          <w:tcPr>
            <w:tcW w:w="7110" w:type="dxa"/>
          </w:tcPr>
          <w:p w14:paraId="77C39A48" w14:textId="64E23C1F" w:rsidR="00CF0492" w:rsidRDefault="00486252" w:rsidP="00B97628">
            <w:r>
              <w:t>Leahann Romero</w:t>
            </w:r>
          </w:p>
        </w:tc>
        <w:tc>
          <w:tcPr>
            <w:tcW w:w="6840" w:type="dxa"/>
          </w:tcPr>
          <w:p w14:paraId="2602B88A" w14:textId="2FFD38BD" w:rsidR="00CF0492" w:rsidRDefault="00486252" w:rsidP="001E6B42">
            <w:pPr>
              <w:tabs>
                <w:tab w:val="left" w:pos="1116"/>
              </w:tabs>
            </w:pPr>
            <w:r>
              <w:t>Idaho Department of Juvenile Corrections</w:t>
            </w:r>
          </w:p>
        </w:tc>
      </w:tr>
      <w:tr w:rsidR="00CF0492" w14:paraId="1F02CF0F" w14:textId="77777777" w:rsidTr="00197554">
        <w:tc>
          <w:tcPr>
            <w:tcW w:w="13950" w:type="dxa"/>
            <w:gridSpan w:val="2"/>
            <w:shd w:val="clear" w:color="auto" w:fill="F6C5AC" w:themeFill="accent2" w:themeFillTint="66"/>
          </w:tcPr>
          <w:p w14:paraId="0FA744B0" w14:textId="37C2369E" w:rsidR="00CF0492" w:rsidRDefault="00CF0492" w:rsidP="00B97628">
            <w:pPr>
              <w:jc w:val="center"/>
            </w:pPr>
            <w:r w:rsidRPr="00121844">
              <w:rPr>
                <w:b/>
                <w:bCs/>
                <w:sz w:val="28"/>
                <w:szCs w:val="28"/>
              </w:rPr>
              <w:t>OTHER KEY IMPLEMENTATION STAFF FOR ACTION ITEM #</w:t>
            </w:r>
            <w:r w:rsidR="00197554">
              <w:rPr>
                <w:b/>
                <w:bCs/>
                <w:sz w:val="28"/>
                <w:szCs w:val="28"/>
              </w:rPr>
              <w:t>2</w:t>
            </w:r>
          </w:p>
        </w:tc>
      </w:tr>
      <w:tr w:rsidR="00CF0492" w14:paraId="41CBE55A" w14:textId="77777777" w:rsidTr="00197554">
        <w:tc>
          <w:tcPr>
            <w:tcW w:w="7110" w:type="dxa"/>
          </w:tcPr>
          <w:p w14:paraId="49CE31FD" w14:textId="57159763" w:rsidR="00CF0492" w:rsidRDefault="00486252" w:rsidP="00B97628">
            <w:r>
              <w:t>Stu Hobson</w:t>
            </w:r>
          </w:p>
        </w:tc>
        <w:tc>
          <w:tcPr>
            <w:tcW w:w="6840" w:type="dxa"/>
          </w:tcPr>
          <w:p w14:paraId="066091F4" w14:textId="7A70135B" w:rsidR="00CF0492" w:rsidRDefault="00486252" w:rsidP="00B97628">
            <w:r>
              <w:t>Idaho Department of Education</w:t>
            </w:r>
          </w:p>
        </w:tc>
      </w:tr>
      <w:tr w:rsidR="00CF0492" w14:paraId="1175315B" w14:textId="77777777" w:rsidTr="00197554">
        <w:tc>
          <w:tcPr>
            <w:tcW w:w="7110" w:type="dxa"/>
          </w:tcPr>
          <w:p w14:paraId="462A91E0" w14:textId="1BF51BB1" w:rsidR="00CF0492" w:rsidRDefault="00486252" w:rsidP="00B97628">
            <w:r>
              <w:t>Katie Watkins</w:t>
            </w:r>
          </w:p>
        </w:tc>
        <w:tc>
          <w:tcPr>
            <w:tcW w:w="6840" w:type="dxa"/>
          </w:tcPr>
          <w:p w14:paraId="6A2B1298" w14:textId="21E8D16D" w:rsidR="00CF0492" w:rsidRDefault="00486252" w:rsidP="00B97628">
            <w:r>
              <w:t>Idaho Department of Education</w:t>
            </w:r>
          </w:p>
        </w:tc>
      </w:tr>
      <w:tr w:rsidR="00CF0492" w14:paraId="7D821BEC" w14:textId="77777777" w:rsidTr="00197554">
        <w:tc>
          <w:tcPr>
            <w:tcW w:w="7110" w:type="dxa"/>
          </w:tcPr>
          <w:p w14:paraId="57F32542" w14:textId="3F52B981" w:rsidR="00CF0492" w:rsidRDefault="00CF0492" w:rsidP="00B97628"/>
        </w:tc>
        <w:tc>
          <w:tcPr>
            <w:tcW w:w="6840" w:type="dxa"/>
          </w:tcPr>
          <w:p w14:paraId="25E92D78" w14:textId="38560636" w:rsidR="00CF0492" w:rsidRDefault="00CF0492" w:rsidP="00B97628"/>
        </w:tc>
      </w:tr>
      <w:tr w:rsidR="00CF0492" w14:paraId="4321A853" w14:textId="77777777" w:rsidTr="00197554">
        <w:tc>
          <w:tcPr>
            <w:tcW w:w="13950" w:type="dxa"/>
            <w:gridSpan w:val="2"/>
            <w:shd w:val="clear" w:color="auto" w:fill="F6C5AC" w:themeFill="accent2" w:themeFillTint="66"/>
          </w:tcPr>
          <w:p w14:paraId="2CB8A86A" w14:textId="4339ED6C" w:rsidR="00CF0492" w:rsidRPr="00121844" w:rsidRDefault="00CF0492" w:rsidP="00B97628">
            <w:pPr>
              <w:jc w:val="center"/>
              <w:rPr>
                <w:sz w:val="24"/>
                <w:szCs w:val="24"/>
              </w:rPr>
            </w:pPr>
            <w:r w:rsidRPr="00121844">
              <w:rPr>
                <w:b/>
                <w:bCs/>
                <w:sz w:val="28"/>
                <w:szCs w:val="28"/>
              </w:rPr>
              <w:t>CONSULTING STAKEHOLDERS FOR ACTION ITEM #</w:t>
            </w:r>
            <w:r w:rsidR="00197554">
              <w:rPr>
                <w:b/>
                <w:bCs/>
                <w:sz w:val="28"/>
                <w:szCs w:val="28"/>
              </w:rPr>
              <w:t>2</w:t>
            </w:r>
          </w:p>
        </w:tc>
      </w:tr>
      <w:tr w:rsidR="00CF0492" w14:paraId="19D5B8A6" w14:textId="77777777" w:rsidTr="00197554">
        <w:tc>
          <w:tcPr>
            <w:tcW w:w="13950" w:type="dxa"/>
            <w:gridSpan w:val="2"/>
            <w:shd w:val="clear" w:color="auto" w:fill="auto"/>
          </w:tcPr>
          <w:p w14:paraId="7D434C5E" w14:textId="530D2A57" w:rsidR="00CF0492" w:rsidRPr="00EB3421" w:rsidRDefault="00CF0492" w:rsidP="00486252">
            <w:pPr>
              <w:pStyle w:val="ListParagraph"/>
              <w:shd w:val="clear" w:color="auto" w:fill="FFFFFF"/>
              <w:spacing w:before="180" w:after="180"/>
              <w:ind w:left="0" w:right="60"/>
              <w:rPr>
                <w:b/>
                <w:bCs/>
              </w:rPr>
            </w:pPr>
          </w:p>
        </w:tc>
      </w:tr>
      <w:tr w:rsidR="00CF0492" w14:paraId="658DA639" w14:textId="77777777" w:rsidTr="00197554">
        <w:tc>
          <w:tcPr>
            <w:tcW w:w="13950" w:type="dxa"/>
            <w:gridSpan w:val="2"/>
            <w:shd w:val="clear" w:color="auto" w:fill="F6C5AC" w:themeFill="accent2" w:themeFillTint="66"/>
          </w:tcPr>
          <w:p w14:paraId="37196D94" w14:textId="205547E2" w:rsidR="00CF0492" w:rsidRPr="00121844" w:rsidRDefault="00CF0492" w:rsidP="00B97628">
            <w:pPr>
              <w:jc w:val="center"/>
              <w:rPr>
                <w:b/>
                <w:bCs/>
                <w:sz w:val="28"/>
                <w:szCs w:val="28"/>
              </w:rPr>
            </w:pPr>
            <w:r>
              <w:rPr>
                <w:b/>
                <w:bCs/>
                <w:sz w:val="28"/>
                <w:szCs w:val="28"/>
              </w:rPr>
              <w:t>RESOURCES, RISKS, AND ADDITIONAL INFORMATION FOR ACTION ITEM #</w:t>
            </w:r>
            <w:r w:rsidR="00197554">
              <w:rPr>
                <w:b/>
                <w:bCs/>
                <w:sz w:val="28"/>
                <w:szCs w:val="28"/>
              </w:rPr>
              <w:t>2</w:t>
            </w:r>
          </w:p>
        </w:tc>
      </w:tr>
      <w:tr w:rsidR="00CF0492" w14:paraId="4AE01B5F" w14:textId="77777777" w:rsidTr="00197554">
        <w:tc>
          <w:tcPr>
            <w:tcW w:w="13950" w:type="dxa"/>
            <w:gridSpan w:val="2"/>
            <w:shd w:val="clear" w:color="auto" w:fill="auto"/>
          </w:tcPr>
          <w:p w14:paraId="6D4C7B2F" w14:textId="77777777" w:rsidR="00486252" w:rsidRDefault="00486252" w:rsidP="00486252">
            <w:pPr>
              <w:pStyle w:val="NormalWeb"/>
              <w:spacing w:before="0" w:beforeAutospacing="0" w:after="160" w:afterAutospacing="0"/>
            </w:pPr>
            <w:r>
              <w:rPr>
                <w:rFonts w:ascii="Calibri" w:hAnsi="Calibri" w:cs="Calibri"/>
                <w:b/>
                <w:bCs/>
                <w:color w:val="000000"/>
                <w:sz w:val="22"/>
                <w:szCs w:val="22"/>
              </w:rPr>
              <w:t>Special Items of Consideration:</w:t>
            </w:r>
          </w:p>
          <w:p w14:paraId="2A1E9C3B" w14:textId="77777777" w:rsidR="00486252" w:rsidRDefault="00486252" w:rsidP="00486252">
            <w:pPr>
              <w:pStyle w:val="NormalWeb"/>
              <w:spacing w:before="0" w:beforeAutospacing="0" w:after="0" w:afterAutospacing="0"/>
            </w:pPr>
            <w:r>
              <w:rPr>
                <w:rFonts w:ascii="Calibri" w:hAnsi="Calibri" w:cs="Calibri"/>
                <w:color w:val="000000"/>
                <w:sz w:val="22"/>
                <w:szCs w:val="22"/>
              </w:rPr>
              <w:t>The team will review the following considerations when executing SMART goals: </w:t>
            </w:r>
          </w:p>
          <w:p w14:paraId="735C5B79" w14:textId="77777777" w:rsidR="00486252" w:rsidRDefault="00486252" w:rsidP="00486252">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2"/>
                <w:szCs w:val="22"/>
              </w:rPr>
              <w:t xml:space="preserve">Rural communities are particularly at risk due to a lack of resources and </w:t>
            </w:r>
            <w:proofErr w:type="gramStart"/>
            <w:r>
              <w:rPr>
                <w:rFonts w:ascii="Calibri" w:hAnsi="Calibri" w:cs="Calibri"/>
                <w:color w:val="000000"/>
                <w:sz w:val="22"/>
                <w:szCs w:val="22"/>
              </w:rPr>
              <w:t>access, and</w:t>
            </w:r>
            <w:proofErr w:type="gramEnd"/>
            <w:r>
              <w:rPr>
                <w:rFonts w:ascii="Calibri" w:hAnsi="Calibri" w:cs="Calibri"/>
                <w:color w:val="000000"/>
                <w:sz w:val="22"/>
                <w:szCs w:val="22"/>
              </w:rPr>
              <w:t xml:space="preserve"> require the highest priority.</w:t>
            </w:r>
          </w:p>
          <w:p w14:paraId="062EC249" w14:textId="35482D0E" w:rsidR="00CF0492" w:rsidRPr="005A1344" w:rsidRDefault="00486252" w:rsidP="005A1344">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Calibri" w:hAnsi="Calibri" w:cs="Calibri"/>
                <w:color w:val="000000"/>
                <w:sz w:val="22"/>
                <w:szCs w:val="22"/>
              </w:rPr>
              <w:t>Research articles supporting evidence-based, evidence-informed, and best practices guidelines will be used to make data-driven/evidence-based decisions.</w:t>
            </w:r>
          </w:p>
        </w:tc>
      </w:tr>
    </w:tbl>
    <w:p w14:paraId="4051FBEC" w14:textId="77777777" w:rsidR="00197554" w:rsidRDefault="00197554" w:rsidP="00EA323E">
      <w:pPr>
        <w:sectPr w:rsidR="00197554" w:rsidSect="00B031E1">
          <w:footerReference w:type="default" r:id="rId15"/>
          <w:footerReference w:type="first" r:id="rId16"/>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197554" w14:paraId="234A7EE6" w14:textId="77777777" w:rsidTr="001A3BC8">
        <w:trPr>
          <w:jc w:val="center"/>
        </w:trPr>
        <w:tc>
          <w:tcPr>
            <w:tcW w:w="14045" w:type="dxa"/>
            <w:gridSpan w:val="2"/>
            <w:shd w:val="clear" w:color="auto" w:fill="F2CEED" w:themeFill="accent5" w:themeFillTint="33"/>
          </w:tcPr>
          <w:p w14:paraId="0850EAC0" w14:textId="4DA08A4D" w:rsidR="00197554" w:rsidRPr="002279CE" w:rsidRDefault="00197554" w:rsidP="002279CE">
            <w:pPr>
              <w:pStyle w:val="Heading1"/>
            </w:pPr>
            <w:r w:rsidRPr="002279CE">
              <w:lastRenderedPageBreak/>
              <w:t>ACTION ITEM #3</w:t>
            </w:r>
          </w:p>
        </w:tc>
      </w:tr>
      <w:tr w:rsidR="00197554" w14:paraId="3609640E" w14:textId="77777777" w:rsidTr="001A3BC8">
        <w:trPr>
          <w:jc w:val="center"/>
        </w:trPr>
        <w:tc>
          <w:tcPr>
            <w:tcW w:w="14045" w:type="dxa"/>
            <w:gridSpan w:val="2"/>
          </w:tcPr>
          <w:p w14:paraId="7BF30B67" w14:textId="4422A8FE" w:rsidR="00197554" w:rsidRPr="00F53CCD" w:rsidRDefault="00C74756" w:rsidP="00F53CCD">
            <w:pPr>
              <w:rPr>
                <w:b/>
                <w:bCs/>
                <w:sz w:val="28"/>
                <w:szCs w:val="28"/>
              </w:rPr>
            </w:pPr>
            <w:r w:rsidRPr="00C74756">
              <w:rPr>
                <w:rFonts w:ascii="Arial" w:eastAsia="Times New Roman" w:hAnsi="Arial" w:cs="Arial"/>
                <w:b/>
                <w:bCs/>
                <w:color w:val="2C3345"/>
                <w:kern w:val="0"/>
                <w14:ligatures w14:val="none"/>
              </w:rPr>
              <w:t>Enhance Youth Life Skills Through Engaging Primary Prevention Strategies within a Positive Youth Development Framework</w:t>
            </w:r>
          </w:p>
        </w:tc>
      </w:tr>
      <w:tr w:rsidR="00197554" w14:paraId="20C637E0" w14:textId="77777777" w:rsidTr="001A3BC8">
        <w:trPr>
          <w:jc w:val="center"/>
        </w:trPr>
        <w:tc>
          <w:tcPr>
            <w:tcW w:w="14045" w:type="dxa"/>
            <w:gridSpan w:val="2"/>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1A3BC8">
        <w:trPr>
          <w:jc w:val="center"/>
        </w:trPr>
        <w:tc>
          <w:tcPr>
            <w:tcW w:w="14045" w:type="dxa"/>
            <w:gridSpan w:val="2"/>
          </w:tcPr>
          <w:p w14:paraId="0D54F723" w14:textId="3B870E42" w:rsidR="00197554" w:rsidRDefault="00C74756" w:rsidP="00C74756">
            <w:pPr>
              <w:tabs>
                <w:tab w:val="num" w:pos="1440"/>
              </w:tabs>
              <w:rPr>
                <w:b/>
                <w:bCs/>
                <w:sz w:val="28"/>
                <w:szCs w:val="28"/>
              </w:rPr>
            </w:pPr>
            <w:r w:rsidRPr="00C74756">
              <w:t>Increase the effectiveness and reach of evidence-based primary prevention practices through cross-system engagement and planning.</w:t>
            </w:r>
          </w:p>
        </w:tc>
      </w:tr>
      <w:tr w:rsidR="00197554" w14:paraId="08FB0182" w14:textId="77777777" w:rsidTr="001A3BC8">
        <w:trPr>
          <w:jc w:val="center"/>
        </w:trPr>
        <w:tc>
          <w:tcPr>
            <w:tcW w:w="14045" w:type="dxa"/>
            <w:gridSpan w:val="2"/>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197554" w14:paraId="0297DC82" w14:textId="77777777" w:rsidTr="001A3BC8">
        <w:trPr>
          <w:jc w:val="center"/>
        </w:trPr>
        <w:tc>
          <w:tcPr>
            <w:tcW w:w="720" w:type="dxa"/>
            <w:shd w:val="clear" w:color="auto" w:fill="F2CEED" w:themeFill="accent5" w:themeFillTint="33"/>
          </w:tcPr>
          <w:p w14:paraId="20759884" w14:textId="77777777" w:rsidR="00197554" w:rsidRPr="00A92C59" w:rsidRDefault="00197554" w:rsidP="00B97628">
            <w:pPr>
              <w:jc w:val="center"/>
              <w:rPr>
                <w:b/>
                <w:bCs/>
              </w:rPr>
            </w:pPr>
            <w:r w:rsidRPr="00A92C59">
              <w:rPr>
                <w:b/>
                <w:bCs/>
              </w:rPr>
              <w:t>1.</w:t>
            </w:r>
          </w:p>
        </w:tc>
        <w:tc>
          <w:tcPr>
            <w:tcW w:w="13325" w:type="dxa"/>
          </w:tcPr>
          <w:p w14:paraId="5A68D3F2" w14:textId="67C25BDA" w:rsidR="00197554" w:rsidRPr="00EA4097" w:rsidRDefault="007C0A02" w:rsidP="00EA4097">
            <w:r>
              <w:t>Compile a list of recommended evidence-based/informed prevention strategies for communities and providers.</w:t>
            </w:r>
          </w:p>
        </w:tc>
      </w:tr>
      <w:tr w:rsidR="00197554" w14:paraId="416D42A6" w14:textId="77777777" w:rsidTr="001A3BC8">
        <w:trPr>
          <w:jc w:val="center"/>
        </w:trPr>
        <w:tc>
          <w:tcPr>
            <w:tcW w:w="720" w:type="dxa"/>
            <w:shd w:val="clear" w:color="auto" w:fill="F2CEED" w:themeFill="accent5" w:themeFillTint="33"/>
          </w:tcPr>
          <w:p w14:paraId="16F328CB" w14:textId="77777777" w:rsidR="00197554" w:rsidRPr="00A92C59" w:rsidRDefault="00197554" w:rsidP="00B97628">
            <w:pPr>
              <w:jc w:val="center"/>
              <w:rPr>
                <w:b/>
                <w:bCs/>
              </w:rPr>
            </w:pPr>
            <w:r w:rsidRPr="00A92C59">
              <w:rPr>
                <w:b/>
                <w:bCs/>
              </w:rPr>
              <w:t>2.</w:t>
            </w:r>
          </w:p>
        </w:tc>
        <w:tc>
          <w:tcPr>
            <w:tcW w:w="13325" w:type="dxa"/>
          </w:tcPr>
          <w:p w14:paraId="0970A4C1" w14:textId="7DCEF938" w:rsidR="00197554" w:rsidRPr="00EA4097" w:rsidRDefault="003C65A4" w:rsidP="00EA4097">
            <w:r>
              <w:t>Provide technical assistance and training to communities and organizations</w:t>
            </w:r>
          </w:p>
        </w:tc>
      </w:tr>
      <w:tr w:rsidR="00197554" w14:paraId="1DFD2E4F" w14:textId="77777777" w:rsidTr="001A3BC8">
        <w:trPr>
          <w:jc w:val="center"/>
        </w:trPr>
        <w:tc>
          <w:tcPr>
            <w:tcW w:w="720" w:type="dxa"/>
            <w:shd w:val="clear" w:color="auto" w:fill="F2CEED" w:themeFill="accent5" w:themeFillTint="33"/>
          </w:tcPr>
          <w:p w14:paraId="17A2BF89" w14:textId="77777777" w:rsidR="00197554" w:rsidRPr="00A92C59" w:rsidRDefault="00197554" w:rsidP="00B97628">
            <w:pPr>
              <w:jc w:val="center"/>
              <w:rPr>
                <w:b/>
                <w:bCs/>
              </w:rPr>
            </w:pPr>
            <w:r w:rsidRPr="00A92C59">
              <w:rPr>
                <w:b/>
                <w:bCs/>
              </w:rPr>
              <w:t>3.</w:t>
            </w:r>
          </w:p>
        </w:tc>
        <w:tc>
          <w:tcPr>
            <w:tcW w:w="13325" w:type="dxa"/>
          </w:tcPr>
          <w:p w14:paraId="599AAD74" w14:textId="15590E34" w:rsidR="00197554" w:rsidRPr="00EA4097" w:rsidRDefault="002F5CAA" w:rsidP="00EA4097">
            <w:r>
              <w:t>Evidence-based/informed programs offered to Idaho’s K-12 students</w:t>
            </w:r>
          </w:p>
        </w:tc>
      </w:tr>
    </w:tbl>
    <w:p w14:paraId="58C6674B" w14:textId="77777777" w:rsidR="00CF0492" w:rsidRDefault="00CF0492" w:rsidP="00EA323E"/>
    <w:tbl>
      <w:tblPr>
        <w:tblStyle w:val="TableGrid"/>
        <w:tblW w:w="14040" w:type="dxa"/>
        <w:tblInd w:w="-635" w:type="dxa"/>
        <w:tblLook w:val="04A0" w:firstRow="1" w:lastRow="0" w:firstColumn="1" w:lastColumn="0" w:noHBand="0" w:noVBand="1"/>
      </w:tblPr>
      <w:tblGrid>
        <w:gridCol w:w="1308"/>
        <w:gridCol w:w="5352"/>
        <w:gridCol w:w="3821"/>
        <w:gridCol w:w="1582"/>
        <w:gridCol w:w="1977"/>
      </w:tblGrid>
      <w:tr w:rsidR="00EA467D" w14:paraId="799E2780" w14:textId="77777777" w:rsidTr="005844FF">
        <w:trPr>
          <w:trHeight w:val="431"/>
        </w:trPr>
        <w:tc>
          <w:tcPr>
            <w:tcW w:w="1404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C755F5">
        <w:tc>
          <w:tcPr>
            <w:tcW w:w="130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5352"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821"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1977"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EA467D" w14:paraId="5FA71696" w14:textId="77777777" w:rsidTr="00C755F5">
        <w:tc>
          <w:tcPr>
            <w:tcW w:w="1308" w:type="dxa"/>
            <w:tcBorders>
              <w:top w:val="double" w:sz="4" w:space="0" w:color="auto"/>
            </w:tcBorders>
          </w:tcPr>
          <w:p w14:paraId="00B98B50" w14:textId="3117FCD7" w:rsidR="00EA467D" w:rsidRDefault="00F84669" w:rsidP="009049D9">
            <w:pPr>
              <w:jc w:val="center"/>
            </w:pPr>
            <w:r>
              <w:t>1.</w:t>
            </w:r>
          </w:p>
        </w:tc>
        <w:tc>
          <w:tcPr>
            <w:tcW w:w="5352" w:type="dxa"/>
            <w:tcBorders>
              <w:top w:val="double" w:sz="4" w:space="0" w:color="auto"/>
            </w:tcBorders>
          </w:tcPr>
          <w:p w14:paraId="28D6A9E3" w14:textId="77777777" w:rsidR="00EA467D" w:rsidRDefault="006202C3" w:rsidP="00B97628">
            <w:r>
              <w:t>*</w:t>
            </w:r>
            <w:r w:rsidR="007C0A02">
              <w:t>C</w:t>
            </w:r>
            <w:r w:rsidR="007C0A02" w:rsidRPr="007C0A02">
              <w:t>reate a unified definition of evidence-based/informed prevention programs, policies, and practices that all state prevention funders can endorse. Idaho funders will compile and recommend a list of evidence-based/informed prevention strategies for communities and providers.</w:t>
            </w:r>
          </w:p>
          <w:p w14:paraId="6922342E" w14:textId="1A08E450" w:rsidR="00EE56EF" w:rsidRDefault="00EE56EF" w:rsidP="00B97628">
            <w:r>
              <w:t>*</w:t>
            </w:r>
            <w:r w:rsidRPr="00EE56EF">
              <w:rPr>
                <w:i/>
                <w:iCs/>
              </w:rPr>
              <w:t>Coordinate with Action Team #7</w:t>
            </w:r>
          </w:p>
        </w:tc>
        <w:tc>
          <w:tcPr>
            <w:tcW w:w="3821" w:type="dxa"/>
            <w:tcBorders>
              <w:top w:val="double" w:sz="4" w:space="0" w:color="auto"/>
            </w:tcBorders>
          </w:tcPr>
          <w:p w14:paraId="6038CAC9" w14:textId="0531F32C" w:rsidR="00EA467D" w:rsidRDefault="007C0A02" w:rsidP="00B97628">
            <w:r w:rsidRPr="007C0A02">
              <w:t>Establishment and publication of definition and shared list of Evidence-based Practices</w:t>
            </w:r>
          </w:p>
        </w:tc>
        <w:tc>
          <w:tcPr>
            <w:tcW w:w="1582" w:type="dxa"/>
            <w:tcBorders>
              <w:top w:val="double" w:sz="4" w:space="0" w:color="auto"/>
            </w:tcBorders>
          </w:tcPr>
          <w:p w14:paraId="7DC872E8" w14:textId="5C4148AE" w:rsidR="00EA467D" w:rsidRDefault="00C74756" w:rsidP="00B97628">
            <w:pPr>
              <w:jc w:val="center"/>
            </w:pPr>
            <w:r>
              <w:t>9/1/2025</w:t>
            </w:r>
          </w:p>
        </w:tc>
        <w:tc>
          <w:tcPr>
            <w:tcW w:w="1977" w:type="dxa"/>
            <w:tcBorders>
              <w:top w:val="double" w:sz="4" w:space="0" w:color="auto"/>
            </w:tcBorders>
          </w:tcPr>
          <w:p w14:paraId="0DED3215" w14:textId="77777777" w:rsidR="00EA467D" w:rsidRDefault="00EA467D" w:rsidP="00B97628"/>
        </w:tc>
      </w:tr>
      <w:tr w:rsidR="00EA467D" w14:paraId="57C26E0A" w14:textId="77777777" w:rsidTr="00C755F5">
        <w:tc>
          <w:tcPr>
            <w:tcW w:w="1308" w:type="dxa"/>
          </w:tcPr>
          <w:p w14:paraId="281A52DC" w14:textId="1CD1AAE4" w:rsidR="00EA467D" w:rsidRDefault="00864B19" w:rsidP="009049D9">
            <w:pPr>
              <w:jc w:val="center"/>
            </w:pPr>
            <w:r>
              <w:t>2.</w:t>
            </w:r>
          </w:p>
        </w:tc>
        <w:tc>
          <w:tcPr>
            <w:tcW w:w="5352" w:type="dxa"/>
          </w:tcPr>
          <w:p w14:paraId="14E977A6" w14:textId="1DC48DEC" w:rsidR="00EA467D" w:rsidRDefault="003C65A4" w:rsidP="00B97628">
            <w:r>
              <w:t>P</w:t>
            </w:r>
            <w:r w:rsidRPr="003C65A4">
              <w:t>rovide quarterly technical assistance and training to communities and organizations interested in establishing and expanding prevention programs. This will include guidance on implementing evidence-based and/or evidence-informed practices, including education and training on fidelity monitoring and effective program evaluation.</w:t>
            </w:r>
          </w:p>
        </w:tc>
        <w:tc>
          <w:tcPr>
            <w:tcW w:w="3821" w:type="dxa"/>
          </w:tcPr>
          <w:p w14:paraId="5B9FD7D8" w14:textId="42778A36" w:rsidR="00EA467D" w:rsidRDefault="003C65A4" w:rsidP="00B97628">
            <w:r w:rsidRPr="003C65A4">
              <w:t>Attendance logs and participant outcome surveys from each quarterly training and technical assistance session</w:t>
            </w:r>
          </w:p>
        </w:tc>
        <w:tc>
          <w:tcPr>
            <w:tcW w:w="1582" w:type="dxa"/>
          </w:tcPr>
          <w:p w14:paraId="1E2870AF" w14:textId="1E8989F1" w:rsidR="00EA467D" w:rsidRDefault="007C0A02" w:rsidP="00B97628">
            <w:pPr>
              <w:jc w:val="center"/>
            </w:pPr>
            <w:r>
              <w:t>5</w:t>
            </w:r>
            <w:r w:rsidR="00A77421">
              <w:t>/31/2026</w:t>
            </w:r>
          </w:p>
        </w:tc>
        <w:tc>
          <w:tcPr>
            <w:tcW w:w="1977" w:type="dxa"/>
          </w:tcPr>
          <w:p w14:paraId="10779CAE" w14:textId="77777777" w:rsidR="00EA467D" w:rsidRDefault="00EA467D" w:rsidP="00B97628"/>
        </w:tc>
      </w:tr>
      <w:tr w:rsidR="00A77421" w14:paraId="0EA03B06" w14:textId="77777777" w:rsidTr="00C755F5">
        <w:tc>
          <w:tcPr>
            <w:tcW w:w="1308" w:type="dxa"/>
          </w:tcPr>
          <w:p w14:paraId="4293741B" w14:textId="35ED592E" w:rsidR="00A77421" w:rsidRDefault="005D11C3" w:rsidP="009049D9">
            <w:pPr>
              <w:jc w:val="center"/>
            </w:pPr>
            <w:r>
              <w:t>3.</w:t>
            </w:r>
          </w:p>
        </w:tc>
        <w:tc>
          <w:tcPr>
            <w:tcW w:w="5352" w:type="dxa"/>
          </w:tcPr>
          <w:p w14:paraId="2DDA18A2" w14:textId="1FC7B943" w:rsidR="00A77421" w:rsidRPr="009049D9" w:rsidRDefault="006F15AE" w:rsidP="009049D9">
            <w:r>
              <w:t>A</w:t>
            </w:r>
            <w:r w:rsidRPr="006F15AE">
              <w:t xml:space="preserve">t least 75% of prevention programs implemented in schools and community centers will be evidence-based or evidence-informed. These programs will engage youth on topics like substance use risks, </w:t>
            </w:r>
            <w:r w:rsidRPr="006F15AE">
              <w:lastRenderedPageBreak/>
              <w:t>building resilience, promoting healthy lifestyles, and fostering peer support.</w:t>
            </w:r>
          </w:p>
        </w:tc>
        <w:tc>
          <w:tcPr>
            <w:tcW w:w="3821" w:type="dxa"/>
          </w:tcPr>
          <w:p w14:paraId="22EFDD1D" w14:textId="5AE291F4" w:rsidR="00A77421" w:rsidRPr="009049D9" w:rsidRDefault="002F5CAA" w:rsidP="00B97628">
            <w:r w:rsidRPr="002F5CAA">
              <w:lastRenderedPageBreak/>
              <w:t>Annual provider reports listing specific evidence-based or evidence-informed programs delivered and outcomes achieve</w:t>
            </w:r>
          </w:p>
        </w:tc>
        <w:tc>
          <w:tcPr>
            <w:tcW w:w="1582" w:type="dxa"/>
          </w:tcPr>
          <w:p w14:paraId="67026857" w14:textId="77E395D3" w:rsidR="00A77421" w:rsidRDefault="00DC3499" w:rsidP="00B97628">
            <w:pPr>
              <w:jc w:val="center"/>
            </w:pPr>
            <w:r>
              <w:t>9</w:t>
            </w:r>
            <w:r w:rsidR="005D11C3">
              <w:t>/1/202</w:t>
            </w:r>
            <w:r>
              <w:t>7</w:t>
            </w:r>
          </w:p>
        </w:tc>
        <w:tc>
          <w:tcPr>
            <w:tcW w:w="1977" w:type="dxa"/>
          </w:tcPr>
          <w:p w14:paraId="6269C465" w14:textId="77777777" w:rsidR="00A77421" w:rsidRDefault="00A77421" w:rsidP="00B97628"/>
        </w:tc>
      </w:tr>
      <w:tr w:rsidR="009049D9" w14:paraId="0FCC368C" w14:textId="77777777" w:rsidTr="00C755F5">
        <w:tc>
          <w:tcPr>
            <w:tcW w:w="1308" w:type="dxa"/>
          </w:tcPr>
          <w:p w14:paraId="35A49B8C" w14:textId="2AA99FA8" w:rsidR="009049D9" w:rsidRDefault="002E189A" w:rsidP="002E189A">
            <w:pPr>
              <w:jc w:val="center"/>
            </w:pPr>
            <w:r>
              <w:t>3.</w:t>
            </w:r>
          </w:p>
        </w:tc>
        <w:tc>
          <w:tcPr>
            <w:tcW w:w="5352" w:type="dxa"/>
          </w:tcPr>
          <w:p w14:paraId="06F00B47" w14:textId="068AAB63" w:rsidR="009049D9" w:rsidRPr="009049D9" w:rsidRDefault="000F4681" w:rsidP="009049D9">
            <w:r>
              <w:t xml:space="preserve">At </w:t>
            </w:r>
            <w:r w:rsidRPr="000F4681">
              <w:t>least 33% of Idaho's K-12 students will participate annually in evidence-based outreach, education, training, and prevention services. This will be measured through formal partnerships and/or grant agreements with community-based organizations, in-school and out-of-school programs, and youth-serving organizations</w:t>
            </w:r>
            <w:r w:rsidR="008C17EC" w:rsidRPr="002E189A">
              <w:t>.</w:t>
            </w:r>
          </w:p>
        </w:tc>
        <w:tc>
          <w:tcPr>
            <w:tcW w:w="3821" w:type="dxa"/>
          </w:tcPr>
          <w:p w14:paraId="41ED45DC" w14:textId="73F58AC1" w:rsidR="009049D9" w:rsidRPr="009049D9" w:rsidRDefault="000F4681" w:rsidP="00B97628">
            <w:r w:rsidRPr="000F4681">
              <w:t>Funder summary of provider reports documenting program attendance – and -participation</w:t>
            </w:r>
          </w:p>
        </w:tc>
        <w:tc>
          <w:tcPr>
            <w:tcW w:w="1582" w:type="dxa"/>
          </w:tcPr>
          <w:p w14:paraId="469DE30F" w14:textId="2BF95E44" w:rsidR="009049D9" w:rsidRDefault="002F5CAA" w:rsidP="00B97628">
            <w:pPr>
              <w:jc w:val="center"/>
            </w:pPr>
            <w:r>
              <w:t>3/31/2028</w:t>
            </w:r>
          </w:p>
        </w:tc>
        <w:tc>
          <w:tcPr>
            <w:tcW w:w="1977" w:type="dxa"/>
          </w:tcPr>
          <w:p w14:paraId="321CA3FF" w14:textId="77777777" w:rsidR="009049D9" w:rsidRDefault="009049D9" w:rsidP="00B97628"/>
        </w:tc>
      </w:tr>
    </w:tbl>
    <w:p w14:paraId="3E973B24" w14:textId="77777777" w:rsidR="00197554" w:rsidRDefault="00197554" w:rsidP="00EA323E"/>
    <w:tbl>
      <w:tblPr>
        <w:tblStyle w:val="TableGrid"/>
        <w:tblW w:w="13950" w:type="dxa"/>
        <w:tblInd w:w="-635" w:type="dxa"/>
        <w:tblLook w:val="04A0" w:firstRow="1" w:lastRow="0" w:firstColumn="1" w:lastColumn="0" w:noHBand="0" w:noVBand="1"/>
      </w:tblPr>
      <w:tblGrid>
        <w:gridCol w:w="7110"/>
        <w:gridCol w:w="6840"/>
      </w:tblGrid>
      <w:tr w:rsidR="00197554" w14:paraId="3AABACA9" w14:textId="77777777" w:rsidTr="00197554">
        <w:tc>
          <w:tcPr>
            <w:tcW w:w="13950" w:type="dxa"/>
            <w:gridSpan w:val="2"/>
            <w:shd w:val="clear" w:color="auto" w:fill="F2CEED" w:themeFill="accent5" w:themeFillTint="33"/>
          </w:tcPr>
          <w:p w14:paraId="318E49A2" w14:textId="11F67873" w:rsidR="00197554" w:rsidRDefault="00197554" w:rsidP="00B97628">
            <w:pPr>
              <w:jc w:val="center"/>
            </w:pPr>
            <w:r>
              <w:rPr>
                <w:b/>
                <w:bCs/>
                <w:sz w:val="28"/>
                <w:szCs w:val="28"/>
              </w:rPr>
              <w:t>ACTION ITEM #3 TEAM LEAD</w:t>
            </w:r>
          </w:p>
        </w:tc>
      </w:tr>
      <w:tr w:rsidR="00197554" w14:paraId="2495E2EB" w14:textId="77777777" w:rsidTr="00B97628">
        <w:tc>
          <w:tcPr>
            <w:tcW w:w="7110" w:type="dxa"/>
          </w:tcPr>
          <w:p w14:paraId="670B9CF1" w14:textId="21DB8DD6" w:rsidR="00197554" w:rsidRDefault="000F4681" w:rsidP="00B97628">
            <w:r>
              <w:t>Marianne King</w:t>
            </w:r>
          </w:p>
        </w:tc>
        <w:tc>
          <w:tcPr>
            <w:tcW w:w="6840" w:type="dxa"/>
          </w:tcPr>
          <w:p w14:paraId="4390C9AE" w14:textId="5B616A96" w:rsidR="00197554" w:rsidRDefault="000F4681" w:rsidP="00B97628">
            <w:r>
              <w:t>Idaho Office of Drug Policy</w:t>
            </w:r>
          </w:p>
        </w:tc>
      </w:tr>
      <w:tr w:rsidR="00197554" w14:paraId="1866A42B" w14:textId="77777777" w:rsidTr="00197554">
        <w:tc>
          <w:tcPr>
            <w:tcW w:w="13950" w:type="dxa"/>
            <w:gridSpan w:val="2"/>
            <w:shd w:val="clear" w:color="auto" w:fill="F2CEED" w:themeFill="accent5" w:themeFillTint="33"/>
          </w:tcPr>
          <w:p w14:paraId="252F0885" w14:textId="032470E8" w:rsidR="00197554" w:rsidRDefault="00197554" w:rsidP="00B97628">
            <w:pPr>
              <w:jc w:val="center"/>
            </w:pPr>
            <w:r w:rsidRPr="00121844">
              <w:rPr>
                <w:b/>
                <w:bCs/>
                <w:sz w:val="28"/>
                <w:szCs w:val="28"/>
              </w:rPr>
              <w:t>OTHER KEY IMPLEMENTATION STAFF FOR ACTION ITEM #</w:t>
            </w:r>
            <w:r>
              <w:rPr>
                <w:b/>
                <w:bCs/>
                <w:sz w:val="28"/>
                <w:szCs w:val="28"/>
              </w:rPr>
              <w:t>3</w:t>
            </w:r>
          </w:p>
        </w:tc>
      </w:tr>
      <w:tr w:rsidR="00197554" w14:paraId="0B13CBF1" w14:textId="77777777" w:rsidTr="00B97628">
        <w:tc>
          <w:tcPr>
            <w:tcW w:w="7110" w:type="dxa"/>
          </w:tcPr>
          <w:p w14:paraId="34B4D4E5" w14:textId="775E9E74" w:rsidR="00197554" w:rsidRDefault="00197554" w:rsidP="00B97628"/>
        </w:tc>
        <w:tc>
          <w:tcPr>
            <w:tcW w:w="6840" w:type="dxa"/>
          </w:tcPr>
          <w:p w14:paraId="185835C7" w14:textId="4342DE80" w:rsidR="00197554" w:rsidRDefault="00197554" w:rsidP="00B97628"/>
        </w:tc>
      </w:tr>
      <w:tr w:rsidR="00197554" w14:paraId="74CAA370" w14:textId="77777777" w:rsidTr="00B97628">
        <w:tc>
          <w:tcPr>
            <w:tcW w:w="7110" w:type="dxa"/>
          </w:tcPr>
          <w:p w14:paraId="11839C51" w14:textId="697AF982" w:rsidR="00197554" w:rsidRDefault="00197554" w:rsidP="00B97628"/>
        </w:tc>
        <w:tc>
          <w:tcPr>
            <w:tcW w:w="6840" w:type="dxa"/>
          </w:tcPr>
          <w:p w14:paraId="01109902" w14:textId="03F1ACB3" w:rsidR="00197554" w:rsidRDefault="00197554" w:rsidP="00B97628"/>
        </w:tc>
      </w:tr>
      <w:tr w:rsidR="00197554" w14:paraId="40ECF83A" w14:textId="77777777" w:rsidTr="00B97628">
        <w:tc>
          <w:tcPr>
            <w:tcW w:w="7110" w:type="dxa"/>
          </w:tcPr>
          <w:p w14:paraId="1CECE4FF" w14:textId="2A801E48" w:rsidR="00197554" w:rsidRDefault="00197554" w:rsidP="00B97628"/>
        </w:tc>
        <w:tc>
          <w:tcPr>
            <w:tcW w:w="6840" w:type="dxa"/>
          </w:tcPr>
          <w:p w14:paraId="4719B978" w14:textId="2DC2F00E" w:rsidR="00197554" w:rsidRDefault="00197554" w:rsidP="00B97628"/>
        </w:tc>
      </w:tr>
      <w:tr w:rsidR="00197554" w14:paraId="7702067E" w14:textId="77777777" w:rsidTr="00B97628">
        <w:tc>
          <w:tcPr>
            <w:tcW w:w="7110" w:type="dxa"/>
          </w:tcPr>
          <w:p w14:paraId="5DFB956C" w14:textId="48FE4CBC" w:rsidR="00197554" w:rsidRDefault="00197554" w:rsidP="00B97628"/>
        </w:tc>
        <w:tc>
          <w:tcPr>
            <w:tcW w:w="6840" w:type="dxa"/>
          </w:tcPr>
          <w:p w14:paraId="17A02D99" w14:textId="101677CA" w:rsidR="00197554" w:rsidRDefault="00197554" w:rsidP="00B97628"/>
        </w:tc>
      </w:tr>
      <w:tr w:rsidR="00197554" w14:paraId="3554DB5D" w14:textId="77777777" w:rsidTr="00197554">
        <w:tc>
          <w:tcPr>
            <w:tcW w:w="13950" w:type="dxa"/>
            <w:gridSpan w:val="2"/>
            <w:shd w:val="clear" w:color="auto" w:fill="F2CEED" w:themeFill="accent5" w:themeFillTint="33"/>
          </w:tcPr>
          <w:p w14:paraId="12392533" w14:textId="7324E8C1" w:rsidR="00197554" w:rsidRPr="00121844" w:rsidRDefault="00197554" w:rsidP="00B97628">
            <w:pPr>
              <w:jc w:val="center"/>
              <w:rPr>
                <w:sz w:val="24"/>
                <w:szCs w:val="24"/>
              </w:rPr>
            </w:pPr>
            <w:r w:rsidRPr="00121844">
              <w:rPr>
                <w:b/>
                <w:bCs/>
                <w:sz w:val="28"/>
                <w:szCs w:val="28"/>
              </w:rPr>
              <w:t>CONSULTING STAKEHOLDERS FOR ACTION ITEM #</w:t>
            </w:r>
            <w:r>
              <w:rPr>
                <w:b/>
                <w:bCs/>
                <w:sz w:val="28"/>
                <w:szCs w:val="28"/>
              </w:rPr>
              <w:t>3</w:t>
            </w:r>
          </w:p>
        </w:tc>
      </w:tr>
      <w:tr w:rsidR="00197554" w14:paraId="53EE72DF" w14:textId="77777777" w:rsidTr="00B97628">
        <w:tc>
          <w:tcPr>
            <w:tcW w:w="13950" w:type="dxa"/>
            <w:gridSpan w:val="2"/>
            <w:shd w:val="clear" w:color="auto" w:fill="auto"/>
          </w:tcPr>
          <w:p w14:paraId="13703D5A" w14:textId="77777777" w:rsidR="00197554" w:rsidRPr="00121844" w:rsidRDefault="00197554" w:rsidP="00B97628">
            <w:pPr>
              <w:jc w:val="center"/>
              <w:rPr>
                <w:b/>
                <w:bCs/>
                <w:sz w:val="28"/>
                <w:szCs w:val="28"/>
              </w:rPr>
            </w:pPr>
          </w:p>
        </w:tc>
      </w:tr>
      <w:tr w:rsidR="00197554" w14:paraId="57F9ECEB" w14:textId="77777777" w:rsidTr="00197554">
        <w:tc>
          <w:tcPr>
            <w:tcW w:w="13950" w:type="dxa"/>
            <w:gridSpan w:val="2"/>
            <w:shd w:val="clear" w:color="auto" w:fill="F2CEED" w:themeFill="accent5" w:themeFillTint="33"/>
          </w:tcPr>
          <w:p w14:paraId="7DB9B24B" w14:textId="70CC02B0" w:rsidR="00197554" w:rsidRPr="00121844" w:rsidRDefault="00197554" w:rsidP="00B97628">
            <w:pPr>
              <w:jc w:val="center"/>
              <w:rPr>
                <w:b/>
                <w:bCs/>
                <w:sz w:val="28"/>
                <w:szCs w:val="28"/>
              </w:rPr>
            </w:pPr>
            <w:r>
              <w:rPr>
                <w:b/>
                <w:bCs/>
                <w:sz w:val="28"/>
                <w:szCs w:val="28"/>
              </w:rPr>
              <w:t>RESOURCES, RISKS, AND ADDITIONAL INFORMATION FOR ACTION ITEM #3</w:t>
            </w:r>
          </w:p>
        </w:tc>
      </w:tr>
      <w:tr w:rsidR="00197554" w14:paraId="48CC5F2F" w14:textId="77777777" w:rsidTr="00B97628">
        <w:tc>
          <w:tcPr>
            <w:tcW w:w="13950" w:type="dxa"/>
            <w:gridSpan w:val="2"/>
            <w:shd w:val="clear" w:color="auto" w:fill="auto"/>
          </w:tcPr>
          <w:p w14:paraId="2A02CF03" w14:textId="77777777" w:rsidR="00197554" w:rsidRDefault="00197554" w:rsidP="00B97628">
            <w:pPr>
              <w:jc w:val="center"/>
              <w:rPr>
                <w:b/>
                <w:bCs/>
                <w:sz w:val="28"/>
                <w:szCs w:val="28"/>
              </w:rPr>
            </w:pPr>
          </w:p>
        </w:tc>
      </w:tr>
    </w:tbl>
    <w:p w14:paraId="664441FF" w14:textId="77777777" w:rsidR="003030C0" w:rsidRDefault="003030C0" w:rsidP="00EA323E">
      <w:pPr>
        <w:sectPr w:rsidR="003030C0" w:rsidSect="008D3CD9">
          <w:footerReference w:type="default" r:id="rId17"/>
          <w:footerReference w:type="first" r:id="rId18"/>
          <w:pgSz w:w="15840" w:h="12240" w:orient="landscape"/>
          <w:pgMar w:top="1440" w:right="1440" w:bottom="1440" w:left="1440" w:header="720" w:footer="720" w:gutter="0"/>
          <w:cols w:space="720"/>
          <w:docGrid w:linePitch="360"/>
        </w:sectPr>
      </w:pPr>
    </w:p>
    <w:tbl>
      <w:tblPr>
        <w:tblStyle w:val="TableGrid"/>
        <w:tblW w:w="14045" w:type="dxa"/>
        <w:jc w:val="center"/>
        <w:tblLook w:val="04A0" w:firstRow="1" w:lastRow="0" w:firstColumn="1" w:lastColumn="0" w:noHBand="0" w:noVBand="1"/>
      </w:tblPr>
      <w:tblGrid>
        <w:gridCol w:w="720"/>
        <w:gridCol w:w="13325"/>
      </w:tblGrid>
      <w:tr w:rsidR="002E04FC" w14:paraId="00AED12B" w14:textId="77777777" w:rsidTr="0034645C">
        <w:trPr>
          <w:jc w:val="center"/>
        </w:trPr>
        <w:tc>
          <w:tcPr>
            <w:tcW w:w="14045" w:type="dxa"/>
            <w:gridSpan w:val="2"/>
            <w:shd w:val="clear" w:color="auto" w:fill="FAFDC5"/>
          </w:tcPr>
          <w:p w14:paraId="2754F103" w14:textId="27EF8AA7" w:rsidR="008D3CD9" w:rsidRDefault="008D3CD9" w:rsidP="00B97628">
            <w:pPr>
              <w:jc w:val="center"/>
            </w:pPr>
            <w:r w:rsidRPr="00DD609C">
              <w:rPr>
                <w:b/>
                <w:bCs/>
                <w:sz w:val="36"/>
                <w:szCs w:val="36"/>
              </w:rPr>
              <w:lastRenderedPageBreak/>
              <w:t>ACTION ITEM #</w:t>
            </w:r>
            <w:r>
              <w:rPr>
                <w:b/>
                <w:bCs/>
                <w:sz w:val="36"/>
                <w:szCs w:val="36"/>
              </w:rPr>
              <w:t>4</w:t>
            </w:r>
          </w:p>
        </w:tc>
      </w:tr>
      <w:tr w:rsidR="008D3CD9" w14:paraId="4E65F989" w14:textId="77777777" w:rsidTr="0034645C">
        <w:trPr>
          <w:jc w:val="center"/>
        </w:trPr>
        <w:tc>
          <w:tcPr>
            <w:tcW w:w="14045" w:type="dxa"/>
            <w:gridSpan w:val="2"/>
          </w:tcPr>
          <w:p w14:paraId="4D9B0043" w14:textId="4E849DC9" w:rsidR="008D3CD9" w:rsidRPr="00CE7EC6" w:rsidRDefault="00EF02D7" w:rsidP="006875B2">
            <w:pPr>
              <w:rPr>
                <w:b/>
                <w:bCs/>
                <w:sz w:val="28"/>
                <w:szCs w:val="28"/>
              </w:rPr>
            </w:pPr>
            <w:r>
              <w:rPr>
                <w:b/>
                <w:bCs/>
              </w:rPr>
              <w:t>Implement the Idaho Pediatric Psychiatry Access Line (IPPAL) in Idaho</w:t>
            </w:r>
          </w:p>
        </w:tc>
      </w:tr>
      <w:tr w:rsidR="008D3CD9" w14:paraId="07B85A0C" w14:textId="77777777" w:rsidTr="0034645C">
        <w:trPr>
          <w:jc w:val="center"/>
        </w:trPr>
        <w:tc>
          <w:tcPr>
            <w:tcW w:w="14045" w:type="dxa"/>
            <w:gridSpan w:val="2"/>
            <w:shd w:val="clear" w:color="auto" w:fill="FAFDC5"/>
          </w:tcPr>
          <w:p w14:paraId="3922D0FD" w14:textId="77777777" w:rsidR="008D3CD9" w:rsidRDefault="008D3CD9" w:rsidP="00B97628">
            <w:pPr>
              <w:jc w:val="center"/>
              <w:rPr>
                <w:b/>
                <w:bCs/>
                <w:sz w:val="28"/>
                <w:szCs w:val="28"/>
              </w:rPr>
            </w:pPr>
            <w:r>
              <w:rPr>
                <w:b/>
                <w:bCs/>
                <w:sz w:val="28"/>
                <w:szCs w:val="28"/>
              </w:rPr>
              <w:t>FULL DESCRIPTION</w:t>
            </w:r>
          </w:p>
        </w:tc>
      </w:tr>
      <w:tr w:rsidR="008D3CD9" w14:paraId="1A7F2F63" w14:textId="77777777" w:rsidTr="0034645C">
        <w:trPr>
          <w:jc w:val="center"/>
        </w:trPr>
        <w:tc>
          <w:tcPr>
            <w:tcW w:w="14045" w:type="dxa"/>
            <w:gridSpan w:val="2"/>
          </w:tcPr>
          <w:p w14:paraId="54A2FEA3" w14:textId="77777777" w:rsidR="008D3CD9" w:rsidRDefault="009F4B41" w:rsidP="006875B2">
            <w:r w:rsidRPr="009F4B41">
              <w:t>Implement the Idaho Pediatric Psychiatry Access Line (IPPAL) in Idaho. IPPAL is a free resource for primary care providers to use when working with youth.</w:t>
            </w:r>
          </w:p>
          <w:p w14:paraId="4CE2E5B5" w14:textId="77777777" w:rsidR="00222D96" w:rsidRPr="00222D96" w:rsidRDefault="00222D96" w:rsidP="00222D96"/>
          <w:p w14:paraId="66BDCD70" w14:textId="37932054" w:rsidR="00222D96" w:rsidRDefault="00222D96" w:rsidP="00222D96">
            <w:pPr>
              <w:rPr>
                <w:b/>
                <w:bCs/>
                <w:sz w:val="28"/>
                <w:szCs w:val="28"/>
              </w:rPr>
            </w:pPr>
            <w:r w:rsidRPr="00222D96">
              <w:t xml:space="preserve"> Goal Statement: Over the next six months, ECHO Idaho’s team will work to develop a comprehensive status report for IBHC to provide a clear roadmap for the implementation of IPPAL. This report will detail funding opportunities, strategic partnerships, stakeholder support, and the operational model for IPPAL.</w:t>
            </w:r>
          </w:p>
        </w:tc>
      </w:tr>
      <w:tr w:rsidR="008D3CD9" w14:paraId="4E9071E5" w14:textId="77777777" w:rsidTr="0034645C">
        <w:trPr>
          <w:jc w:val="center"/>
        </w:trPr>
        <w:tc>
          <w:tcPr>
            <w:tcW w:w="14045" w:type="dxa"/>
            <w:gridSpan w:val="2"/>
            <w:shd w:val="clear" w:color="auto" w:fill="FAFDC5"/>
          </w:tcPr>
          <w:p w14:paraId="1C499972" w14:textId="77777777" w:rsidR="008D3CD9" w:rsidRDefault="008D3CD9" w:rsidP="00B97628">
            <w:pPr>
              <w:jc w:val="center"/>
              <w:rPr>
                <w:b/>
                <w:bCs/>
                <w:sz w:val="28"/>
                <w:szCs w:val="28"/>
              </w:rPr>
            </w:pPr>
            <w:r>
              <w:rPr>
                <w:b/>
                <w:bCs/>
                <w:sz w:val="28"/>
                <w:szCs w:val="28"/>
              </w:rPr>
              <w:t>TARGET OBJECTIVES</w:t>
            </w:r>
          </w:p>
        </w:tc>
      </w:tr>
      <w:tr w:rsidR="008D3CD9" w14:paraId="2BDCD732" w14:textId="77777777" w:rsidTr="0034645C">
        <w:trPr>
          <w:jc w:val="center"/>
        </w:trPr>
        <w:tc>
          <w:tcPr>
            <w:tcW w:w="720" w:type="dxa"/>
            <w:shd w:val="clear" w:color="auto" w:fill="FAFDC5"/>
          </w:tcPr>
          <w:p w14:paraId="166E42F9" w14:textId="77777777" w:rsidR="008D3CD9" w:rsidRPr="00A92C59" w:rsidRDefault="008D3CD9" w:rsidP="00B97628">
            <w:pPr>
              <w:jc w:val="center"/>
              <w:rPr>
                <w:b/>
                <w:bCs/>
              </w:rPr>
            </w:pPr>
            <w:r w:rsidRPr="00A92C59">
              <w:rPr>
                <w:b/>
                <w:bCs/>
              </w:rPr>
              <w:t>1.</w:t>
            </w:r>
          </w:p>
        </w:tc>
        <w:tc>
          <w:tcPr>
            <w:tcW w:w="13325" w:type="dxa"/>
          </w:tcPr>
          <w:p w14:paraId="1F0C09B3" w14:textId="71F3F737" w:rsidR="008D3CD9" w:rsidRPr="00EA4097" w:rsidRDefault="00411992" w:rsidP="00B97628">
            <w:r>
              <w:t xml:space="preserve">Create a structured status report </w:t>
            </w:r>
            <w:r w:rsidR="00383E85">
              <w:t>that includes key components of feasibility</w:t>
            </w:r>
          </w:p>
        </w:tc>
      </w:tr>
    </w:tbl>
    <w:p w14:paraId="176FD4DE" w14:textId="77777777" w:rsidR="00197554" w:rsidRDefault="00197554" w:rsidP="00EA323E"/>
    <w:tbl>
      <w:tblPr>
        <w:tblStyle w:val="TableGrid"/>
        <w:tblW w:w="14130" w:type="dxa"/>
        <w:tblInd w:w="-635" w:type="dxa"/>
        <w:tblLook w:val="04A0" w:firstRow="1" w:lastRow="0" w:firstColumn="1" w:lastColumn="0" w:noHBand="0" w:noVBand="1"/>
      </w:tblPr>
      <w:tblGrid>
        <w:gridCol w:w="1308"/>
        <w:gridCol w:w="5229"/>
        <w:gridCol w:w="3968"/>
        <w:gridCol w:w="1582"/>
        <w:gridCol w:w="2043"/>
      </w:tblGrid>
      <w:tr w:rsidR="00F6170C" w:rsidRPr="00216096" w14:paraId="6E3BD8D6" w14:textId="77777777" w:rsidTr="00652727">
        <w:tc>
          <w:tcPr>
            <w:tcW w:w="14130" w:type="dxa"/>
            <w:gridSpan w:val="5"/>
            <w:tcBorders>
              <w:top w:val="single" w:sz="4" w:space="0" w:color="auto"/>
              <w:left w:val="single" w:sz="4" w:space="0" w:color="auto"/>
              <w:bottom w:val="double" w:sz="4" w:space="0" w:color="auto"/>
              <w:right w:val="single" w:sz="4" w:space="0" w:color="auto"/>
            </w:tcBorders>
            <w:shd w:val="clear" w:color="auto" w:fill="FAFDC5"/>
            <w:vAlign w:val="center"/>
          </w:tcPr>
          <w:p w14:paraId="3585EF58" w14:textId="53650732" w:rsidR="00F6170C" w:rsidRPr="002C1A1A" w:rsidRDefault="00F6170C" w:rsidP="00B97628">
            <w:pPr>
              <w:jc w:val="center"/>
              <w:rPr>
                <w:b/>
                <w:bCs/>
                <w:sz w:val="24"/>
                <w:szCs w:val="24"/>
              </w:rPr>
            </w:pPr>
            <w:r w:rsidRPr="002C1A1A">
              <w:rPr>
                <w:b/>
                <w:bCs/>
                <w:sz w:val="28"/>
                <w:szCs w:val="28"/>
              </w:rPr>
              <w:t xml:space="preserve">SMART GOALS TO ACCOMPLISH ACTION ITEM </w:t>
            </w:r>
            <w:r>
              <w:rPr>
                <w:b/>
                <w:bCs/>
                <w:sz w:val="28"/>
                <w:szCs w:val="28"/>
              </w:rPr>
              <w:t xml:space="preserve">#4 </w:t>
            </w:r>
            <w:r w:rsidRPr="002C1A1A">
              <w:rPr>
                <w:b/>
                <w:bCs/>
                <w:sz w:val="28"/>
                <w:szCs w:val="28"/>
              </w:rPr>
              <w:t>OBJECTIVES</w:t>
            </w:r>
          </w:p>
        </w:tc>
      </w:tr>
      <w:tr w:rsidR="000063D6" w:rsidRPr="00216096" w14:paraId="49F3D7A5" w14:textId="77777777" w:rsidTr="00C755F5">
        <w:tc>
          <w:tcPr>
            <w:tcW w:w="990" w:type="dxa"/>
            <w:tcBorders>
              <w:top w:val="double" w:sz="4" w:space="0" w:color="auto"/>
              <w:left w:val="double" w:sz="4" w:space="0" w:color="auto"/>
              <w:bottom w:val="double" w:sz="4" w:space="0" w:color="auto"/>
              <w:right w:val="double" w:sz="4" w:space="0" w:color="auto"/>
            </w:tcBorders>
            <w:shd w:val="clear" w:color="auto" w:fill="auto"/>
            <w:vAlign w:val="center"/>
          </w:tcPr>
          <w:p w14:paraId="08FA69BB" w14:textId="77777777" w:rsidR="00F6170C" w:rsidRPr="002D4C4D" w:rsidRDefault="00F6170C" w:rsidP="002D4C4D">
            <w:pPr>
              <w:jc w:val="center"/>
              <w:rPr>
                <w:b/>
                <w:bCs/>
              </w:rPr>
            </w:pPr>
            <w:r w:rsidRPr="002D4C4D">
              <w:rPr>
                <w:b/>
                <w:bCs/>
              </w:rPr>
              <w:t>OBJECTIVE</w:t>
            </w:r>
          </w:p>
        </w:tc>
        <w:tc>
          <w:tcPr>
            <w:tcW w:w="5424" w:type="dxa"/>
            <w:tcBorders>
              <w:top w:val="double" w:sz="4" w:space="0" w:color="auto"/>
              <w:left w:val="double" w:sz="4" w:space="0" w:color="auto"/>
              <w:bottom w:val="double" w:sz="4" w:space="0" w:color="auto"/>
              <w:right w:val="double" w:sz="4" w:space="0" w:color="auto"/>
            </w:tcBorders>
            <w:shd w:val="clear" w:color="auto" w:fill="auto"/>
            <w:vAlign w:val="center"/>
          </w:tcPr>
          <w:p w14:paraId="09B6D246" w14:textId="77777777" w:rsidR="00F6170C" w:rsidRPr="002D4C4D" w:rsidRDefault="00F6170C" w:rsidP="002D4C4D">
            <w:pPr>
              <w:jc w:val="center"/>
              <w:rPr>
                <w:b/>
                <w:bCs/>
              </w:rPr>
            </w:pPr>
            <w:r w:rsidRPr="002D4C4D">
              <w:rPr>
                <w:b/>
                <w:bCs/>
              </w:rPr>
              <w:t>SPECIFIC OUTCOME</w:t>
            </w:r>
          </w:p>
        </w:tc>
        <w:tc>
          <w:tcPr>
            <w:tcW w:w="4068" w:type="dxa"/>
            <w:tcBorders>
              <w:top w:val="double" w:sz="4" w:space="0" w:color="auto"/>
              <w:left w:val="double" w:sz="4" w:space="0" w:color="auto"/>
              <w:bottom w:val="double" w:sz="4" w:space="0" w:color="auto"/>
              <w:right w:val="double" w:sz="4" w:space="0" w:color="auto"/>
            </w:tcBorders>
            <w:shd w:val="clear" w:color="auto" w:fill="auto"/>
            <w:vAlign w:val="center"/>
          </w:tcPr>
          <w:p w14:paraId="45AD88C4" w14:textId="77777777" w:rsidR="00F6170C" w:rsidRPr="002D4C4D" w:rsidRDefault="00F6170C" w:rsidP="002D4C4D">
            <w:pPr>
              <w:jc w:val="center"/>
              <w:rPr>
                <w:b/>
                <w:bCs/>
              </w:rPr>
            </w:pPr>
            <w:r w:rsidRPr="002D4C4D">
              <w:rPr>
                <w:b/>
                <w:bCs/>
              </w:rPr>
              <w:t>METRIC FOR ACCOMPLISHMENT</w:t>
            </w:r>
          </w:p>
        </w:tc>
        <w:tc>
          <w:tcPr>
            <w:tcW w:w="1582"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2D64B007" w14:textId="77777777" w:rsidR="00F6170C" w:rsidRPr="002D4C4D" w:rsidRDefault="00F6170C" w:rsidP="002D4C4D">
            <w:pPr>
              <w:jc w:val="center"/>
              <w:rPr>
                <w:b/>
                <w:bCs/>
              </w:rPr>
            </w:pPr>
            <w:r w:rsidRPr="002D4C4D">
              <w:rPr>
                <w:b/>
                <w:bCs/>
              </w:rPr>
              <w:t>TARGET COMPLETION DATE</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14:paraId="0AC1DACE" w14:textId="77777777" w:rsidR="00F6170C" w:rsidRPr="002D4C4D" w:rsidRDefault="00F6170C" w:rsidP="002D4C4D">
            <w:pPr>
              <w:jc w:val="center"/>
              <w:rPr>
                <w:b/>
                <w:bCs/>
              </w:rPr>
            </w:pPr>
            <w:r w:rsidRPr="002D4C4D">
              <w:rPr>
                <w:b/>
                <w:bCs/>
              </w:rPr>
              <w:t>RESPONSIBLE PARTY</w:t>
            </w:r>
          </w:p>
        </w:tc>
      </w:tr>
      <w:tr w:rsidR="00F6170C" w:rsidRPr="00216096" w14:paraId="3C9BDBE9" w14:textId="77777777" w:rsidTr="00C755F5">
        <w:tc>
          <w:tcPr>
            <w:tcW w:w="990" w:type="dxa"/>
            <w:tcBorders>
              <w:top w:val="double" w:sz="4" w:space="0" w:color="auto"/>
              <w:left w:val="single" w:sz="4" w:space="0" w:color="auto"/>
              <w:bottom w:val="single" w:sz="4" w:space="0" w:color="auto"/>
              <w:right w:val="single" w:sz="4" w:space="0" w:color="auto"/>
            </w:tcBorders>
          </w:tcPr>
          <w:p w14:paraId="2AA4A15F" w14:textId="243A52F9" w:rsidR="00F6170C" w:rsidRPr="00216096" w:rsidRDefault="009F6051" w:rsidP="00F80768">
            <w:pPr>
              <w:jc w:val="center"/>
            </w:pPr>
            <w:r>
              <w:t>1.</w:t>
            </w:r>
          </w:p>
        </w:tc>
        <w:tc>
          <w:tcPr>
            <w:tcW w:w="5424" w:type="dxa"/>
            <w:tcBorders>
              <w:top w:val="double" w:sz="4" w:space="0" w:color="auto"/>
              <w:left w:val="single" w:sz="4" w:space="0" w:color="auto"/>
              <w:bottom w:val="single" w:sz="4" w:space="0" w:color="auto"/>
              <w:right w:val="single" w:sz="4" w:space="0" w:color="auto"/>
            </w:tcBorders>
          </w:tcPr>
          <w:p w14:paraId="08CF777B" w14:textId="4C7C078F" w:rsidR="00F6170C" w:rsidRPr="00216096" w:rsidRDefault="00907F34" w:rsidP="002D4C4D">
            <w:r>
              <w:t>List of potential funders and funding opportunities to support the sustainability of IPPAL</w:t>
            </w:r>
          </w:p>
        </w:tc>
        <w:tc>
          <w:tcPr>
            <w:tcW w:w="4068" w:type="dxa"/>
            <w:tcBorders>
              <w:top w:val="double" w:sz="4" w:space="0" w:color="auto"/>
              <w:left w:val="single" w:sz="4" w:space="0" w:color="auto"/>
              <w:bottom w:val="single" w:sz="4" w:space="0" w:color="auto"/>
              <w:right w:val="single" w:sz="4" w:space="0" w:color="auto"/>
            </w:tcBorders>
          </w:tcPr>
          <w:p w14:paraId="1A27657B" w14:textId="1AD608DE" w:rsidR="00F6170C" w:rsidRPr="00216096" w:rsidRDefault="00C755F5" w:rsidP="002D4C4D">
            <w:r>
              <w:t>At least three (3)</w:t>
            </w:r>
            <w:r w:rsidR="00907F34">
              <w:t xml:space="preserve"> potential funding strategies identified</w:t>
            </w:r>
          </w:p>
        </w:tc>
        <w:tc>
          <w:tcPr>
            <w:tcW w:w="1582" w:type="dxa"/>
            <w:tcBorders>
              <w:top w:val="double" w:sz="4" w:space="0" w:color="auto"/>
              <w:left w:val="single" w:sz="4" w:space="0" w:color="auto"/>
              <w:bottom w:val="single" w:sz="4" w:space="0" w:color="auto"/>
              <w:right w:val="single" w:sz="4" w:space="0" w:color="auto"/>
            </w:tcBorders>
          </w:tcPr>
          <w:p w14:paraId="746CD135" w14:textId="63A65928" w:rsidR="00F6170C" w:rsidRPr="00216096" w:rsidRDefault="006F64D6" w:rsidP="002D4C4D">
            <w:pPr>
              <w:jc w:val="center"/>
            </w:pPr>
            <w:r>
              <w:t>10/1/2025</w:t>
            </w:r>
          </w:p>
        </w:tc>
        <w:tc>
          <w:tcPr>
            <w:tcW w:w="2066" w:type="dxa"/>
            <w:tcBorders>
              <w:top w:val="double" w:sz="4" w:space="0" w:color="auto"/>
              <w:left w:val="single" w:sz="4" w:space="0" w:color="auto"/>
              <w:bottom w:val="single" w:sz="4" w:space="0" w:color="auto"/>
              <w:right w:val="single" w:sz="4" w:space="0" w:color="auto"/>
            </w:tcBorders>
          </w:tcPr>
          <w:p w14:paraId="0DA2E0EF" w14:textId="77777777" w:rsidR="00F6170C" w:rsidRPr="00216096" w:rsidRDefault="00F6170C" w:rsidP="002D4C4D"/>
        </w:tc>
      </w:tr>
      <w:tr w:rsidR="00F6170C" w:rsidRPr="00216096" w14:paraId="5F77D277" w14:textId="77777777" w:rsidTr="00C755F5">
        <w:tc>
          <w:tcPr>
            <w:tcW w:w="990" w:type="dxa"/>
            <w:tcBorders>
              <w:top w:val="single" w:sz="4" w:space="0" w:color="auto"/>
              <w:left w:val="single" w:sz="4" w:space="0" w:color="auto"/>
              <w:bottom w:val="single" w:sz="4" w:space="0" w:color="auto"/>
              <w:right w:val="single" w:sz="4" w:space="0" w:color="auto"/>
            </w:tcBorders>
          </w:tcPr>
          <w:p w14:paraId="42503E21" w14:textId="36E8E12F" w:rsidR="00F6170C" w:rsidRPr="00216096" w:rsidRDefault="00D8211E" w:rsidP="00F80768">
            <w:pPr>
              <w:jc w:val="center"/>
            </w:pPr>
            <w:r>
              <w:t>1.</w:t>
            </w:r>
          </w:p>
        </w:tc>
        <w:tc>
          <w:tcPr>
            <w:tcW w:w="5424" w:type="dxa"/>
            <w:tcBorders>
              <w:top w:val="single" w:sz="4" w:space="0" w:color="auto"/>
              <w:left w:val="single" w:sz="4" w:space="0" w:color="auto"/>
              <w:bottom w:val="single" w:sz="4" w:space="0" w:color="auto"/>
              <w:right w:val="single" w:sz="4" w:space="0" w:color="auto"/>
            </w:tcBorders>
          </w:tcPr>
          <w:p w14:paraId="1B6C5294" w14:textId="2C023D88" w:rsidR="00F6170C" w:rsidRPr="00216096" w:rsidRDefault="00907F34" w:rsidP="002D4C4D">
            <w:r>
              <w:t>Letters of support from health clinics, clinicians, and key stakeholders outlining the need for this resource and including endorsements from high-ranking officials and key decision-makers in Idaho’s healthcare and policy sectors.</w:t>
            </w:r>
          </w:p>
        </w:tc>
        <w:tc>
          <w:tcPr>
            <w:tcW w:w="4068" w:type="dxa"/>
            <w:tcBorders>
              <w:top w:val="single" w:sz="4" w:space="0" w:color="auto"/>
              <w:left w:val="single" w:sz="4" w:space="0" w:color="auto"/>
              <w:bottom w:val="single" w:sz="4" w:space="0" w:color="auto"/>
              <w:right w:val="single" w:sz="4" w:space="0" w:color="auto"/>
            </w:tcBorders>
          </w:tcPr>
          <w:p w14:paraId="25A8C265" w14:textId="73ECAFEA" w:rsidR="00F6170C" w:rsidRPr="00216096" w:rsidRDefault="00907F34" w:rsidP="002D4C4D">
            <w:r>
              <w:t>A minimum of ten</w:t>
            </w:r>
            <w:r w:rsidR="00C755F5">
              <w:t xml:space="preserve"> (10)</w:t>
            </w:r>
            <w:r>
              <w:t xml:space="preserve"> healthcare providers, clinics, or policy leaders providing letters of support</w:t>
            </w:r>
          </w:p>
        </w:tc>
        <w:tc>
          <w:tcPr>
            <w:tcW w:w="1582" w:type="dxa"/>
            <w:tcBorders>
              <w:top w:val="single" w:sz="4" w:space="0" w:color="auto"/>
              <w:left w:val="single" w:sz="4" w:space="0" w:color="auto"/>
              <w:bottom w:val="single" w:sz="4" w:space="0" w:color="auto"/>
              <w:right w:val="single" w:sz="4" w:space="0" w:color="auto"/>
            </w:tcBorders>
          </w:tcPr>
          <w:p w14:paraId="5636733C" w14:textId="27F8C778" w:rsidR="00F6170C" w:rsidRPr="00216096" w:rsidRDefault="006F64D6" w:rsidP="002D4C4D">
            <w:pPr>
              <w:jc w:val="center"/>
            </w:pPr>
            <w:r>
              <w:t>10/1/2025</w:t>
            </w:r>
          </w:p>
        </w:tc>
        <w:tc>
          <w:tcPr>
            <w:tcW w:w="2066" w:type="dxa"/>
            <w:tcBorders>
              <w:top w:val="single" w:sz="4" w:space="0" w:color="auto"/>
              <w:left w:val="single" w:sz="4" w:space="0" w:color="auto"/>
              <w:bottom w:val="single" w:sz="4" w:space="0" w:color="auto"/>
              <w:right w:val="single" w:sz="4" w:space="0" w:color="auto"/>
            </w:tcBorders>
          </w:tcPr>
          <w:p w14:paraId="01EF96C6" w14:textId="77777777" w:rsidR="00F6170C" w:rsidRPr="00216096" w:rsidRDefault="00F6170C" w:rsidP="002D4C4D"/>
        </w:tc>
      </w:tr>
      <w:tr w:rsidR="00F6170C" w:rsidRPr="00216096" w14:paraId="0A80D723" w14:textId="77777777" w:rsidTr="00C755F5">
        <w:tc>
          <w:tcPr>
            <w:tcW w:w="990" w:type="dxa"/>
            <w:tcBorders>
              <w:top w:val="single" w:sz="4" w:space="0" w:color="auto"/>
              <w:left w:val="single" w:sz="4" w:space="0" w:color="auto"/>
              <w:bottom w:val="single" w:sz="4" w:space="0" w:color="auto"/>
              <w:right w:val="single" w:sz="4" w:space="0" w:color="auto"/>
            </w:tcBorders>
          </w:tcPr>
          <w:p w14:paraId="12D20357" w14:textId="25A24E25" w:rsidR="00F6170C" w:rsidRPr="00216096" w:rsidRDefault="006F64D6" w:rsidP="00F80768">
            <w:pPr>
              <w:jc w:val="center"/>
            </w:pPr>
            <w:r>
              <w:t>1</w:t>
            </w:r>
            <w:r w:rsidR="00D8211E">
              <w:t>.</w:t>
            </w:r>
          </w:p>
        </w:tc>
        <w:tc>
          <w:tcPr>
            <w:tcW w:w="5424" w:type="dxa"/>
            <w:tcBorders>
              <w:top w:val="single" w:sz="4" w:space="0" w:color="auto"/>
              <w:left w:val="single" w:sz="4" w:space="0" w:color="auto"/>
              <w:bottom w:val="single" w:sz="4" w:space="0" w:color="auto"/>
              <w:right w:val="single" w:sz="4" w:space="0" w:color="auto"/>
            </w:tcBorders>
          </w:tcPr>
          <w:p w14:paraId="1DD6DE80" w14:textId="5EBA44A9" w:rsidR="00F6170C" w:rsidRPr="00216096" w:rsidRDefault="00907F34" w:rsidP="002D4C4D">
            <w:r>
              <w:t>A defined model outlining the implementation process, operational workforce, and key performance indicators for IPPAL</w:t>
            </w:r>
          </w:p>
        </w:tc>
        <w:tc>
          <w:tcPr>
            <w:tcW w:w="4068" w:type="dxa"/>
            <w:tcBorders>
              <w:top w:val="single" w:sz="4" w:space="0" w:color="auto"/>
              <w:left w:val="single" w:sz="4" w:space="0" w:color="auto"/>
              <w:bottom w:val="single" w:sz="4" w:space="0" w:color="auto"/>
              <w:right w:val="single" w:sz="4" w:space="0" w:color="auto"/>
            </w:tcBorders>
          </w:tcPr>
          <w:p w14:paraId="57228953" w14:textId="5DC7F62C" w:rsidR="00F6170C" w:rsidRPr="00216096" w:rsidRDefault="00907F34" w:rsidP="002D4C4D">
            <w:r>
              <w:t>Clearly articulated implementation model that aligns with evidence-based practices</w:t>
            </w:r>
          </w:p>
        </w:tc>
        <w:tc>
          <w:tcPr>
            <w:tcW w:w="1582" w:type="dxa"/>
            <w:tcBorders>
              <w:top w:val="single" w:sz="4" w:space="0" w:color="auto"/>
              <w:left w:val="single" w:sz="4" w:space="0" w:color="auto"/>
              <w:bottom w:val="single" w:sz="4" w:space="0" w:color="auto"/>
              <w:right w:val="single" w:sz="4" w:space="0" w:color="auto"/>
            </w:tcBorders>
          </w:tcPr>
          <w:p w14:paraId="62FB112A" w14:textId="52D25E0F" w:rsidR="00F6170C" w:rsidRPr="00216096" w:rsidRDefault="006F64D6" w:rsidP="002D4C4D">
            <w:pPr>
              <w:jc w:val="center"/>
            </w:pPr>
            <w:r>
              <w:t>10/1/2025</w:t>
            </w:r>
          </w:p>
        </w:tc>
        <w:tc>
          <w:tcPr>
            <w:tcW w:w="2066" w:type="dxa"/>
            <w:tcBorders>
              <w:top w:val="single" w:sz="4" w:space="0" w:color="auto"/>
              <w:left w:val="single" w:sz="4" w:space="0" w:color="auto"/>
              <w:bottom w:val="single" w:sz="4" w:space="0" w:color="auto"/>
              <w:right w:val="single" w:sz="4" w:space="0" w:color="auto"/>
            </w:tcBorders>
          </w:tcPr>
          <w:p w14:paraId="54CE5432" w14:textId="77777777" w:rsidR="00F6170C" w:rsidRPr="00216096" w:rsidRDefault="00F6170C" w:rsidP="002D4C4D"/>
        </w:tc>
      </w:tr>
      <w:tr w:rsidR="00CD6D57" w:rsidRPr="00216096" w14:paraId="62384BA9" w14:textId="77777777" w:rsidTr="00C755F5">
        <w:tc>
          <w:tcPr>
            <w:tcW w:w="990" w:type="dxa"/>
            <w:tcBorders>
              <w:top w:val="single" w:sz="4" w:space="0" w:color="auto"/>
              <w:left w:val="single" w:sz="4" w:space="0" w:color="auto"/>
              <w:bottom w:val="single" w:sz="4" w:space="0" w:color="auto"/>
              <w:right w:val="single" w:sz="4" w:space="0" w:color="auto"/>
            </w:tcBorders>
          </w:tcPr>
          <w:p w14:paraId="632E4BEB" w14:textId="483388F0" w:rsidR="00CD6D57" w:rsidRDefault="00CD6D57" w:rsidP="00F80768">
            <w:pPr>
              <w:jc w:val="center"/>
            </w:pPr>
            <w:r>
              <w:t>1.</w:t>
            </w:r>
          </w:p>
        </w:tc>
        <w:tc>
          <w:tcPr>
            <w:tcW w:w="5424" w:type="dxa"/>
            <w:tcBorders>
              <w:top w:val="single" w:sz="4" w:space="0" w:color="auto"/>
              <w:left w:val="single" w:sz="4" w:space="0" w:color="auto"/>
              <w:bottom w:val="single" w:sz="4" w:space="0" w:color="auto"/>
              <w:right w:val="single" w:sz="4" w:space="0" w:color="auto"/>
            </w:tcBorders>
          </w:tcPr>
          <w:p w14:paraId="02236917" w14:textId="08A56FE1" w:rsidR="00CD6D57" w:rsidRDefault="00CD6D57" w:rsidP="002D4C4D">
            <w:r>
              <w:t>A projected budget with an estimated cost breakdown and strategy for securing long-term financial stability</w:t>
            </w:r>
          </w:p>
        </w:tc>
        <w:tc>
          <w:tcPr>
            <w:tcW w:w="4068" w:type="dxa"/>
            <w:tcBorders>
              <w:top w:val="single" w:sz="4" w:space="0" w:color="auto"/>
              <w:left w:val="single" w:sz="4" w:space="0" w:color="auto"/>
              <w:bottom w:val="single" w:sz="4" w:space="0" w:color="auto"/>
              <w:right w:val="single" w:sz="4" w:space="0" w:color="auto"/>
            </w:tcBorders>
          </w:tcPr>
          <w:p w14:paraId="23834E5B" w14:textId="77777777" w:rsidR="00CD6D57" w:rsidRDefault="00CD6D57" w:rsidP="002D4C4D"/>
        </w:tc>
        <w:tc>
          <w:tcPr>
            <w:tcW w:w="1582" w:type="dxa"/>
            <w:tcBorders>
              <w:top w:val="single" w:sz="4" w:space="0" w:color="auto"/>
              <w:left w:val="single" w:sz="4" w:space="0" w:color="auto"/>
              <w:bottom w:val="single" w:sz="4" w:space="0" w:color="auto"/>
              <w:right w:val="single" w:sz="4" w:space="0" w:color="auto"/>
            </w:tcBorders>
          </w:tcPr>
          <w:p w14:paraId="7F61B8F9" w14:textId="4F0E601B" w:rsidR="00CD6D57" w:rsidRDefault="00CD6D57" w:rsidP="002D4C4D">
            <w:pPr>
              <w:jc w:val="center"/>
            </w:pPr>
            <w:r>
              <w:t>10/1/2025</w:t>
            </w:r>
          </w:p>
        </w:tc>
        <w:tc>
          <w:tcPr>
            <w:tcW w:w="2066" w:type="dxa"/>
            <w:tcBorders>
              <w:top w:val="single" w:sz="4" w:space="0" w:color="auto"/>
              <w:left w:val="single" w:sz="4" w:space="0" w:color="auto"/>
              <w:bottom w:val="single" w:sz="4" w:space="0" w:color="auto"/>
              <w:right w:val="single" w:sz="4" w:space="0" w:color="auto"/>
            </w:tcBorders>
          </w:tcPr>
          <w:p w14:paraId="630216F9" w14:textId="77777777" w:rsidR="00CD6D57" w:rsidRPr="00216096" w:rsidRDefault="00CD6D57" w:rsidP="002D4C4D"/>
        </w:tc>
      </w:tr>
    </w:tbl>
    <w:p w14:paraId="42F28407" w14:textId="77777777" w:rsidR="00F6170C" w:rsidRDefault="00F6170C" w:rsidP="00EA323E"/>
    <w:p w14:paraId="487B5928" w14:textId="77777777" w:rsidR="00BA2C36" w:rsidRDefault="00BA2C36" w:rsidP="00EA323E"/>
    <w:tbl>
      <w:tblPr>
        <w:tblStyle w:val="TableGrid"/>
        <w:tblW w:w="13950" w:type="dxa"/>
        <w:tblInd w:w="-635" w:type="dxa"/>
        <w:tblLook w:val="04A0" w:firstRow="1" w:lastRow="0" w:firstColumn="1" w:lastColumn="0" w:noHBand="0" w:noVBand="1"/>
      </w:tblPr>
      <w:tblGrid>
        <w:gridCol w:w="7110"/>
        <w:gridCol w:w="6840"/>
      </w:tblGrid>
      <w:tr w:rsidR="00F6170C" w14:paraId="1D1AE63F" w14:textId="77777777" w:rsidTr="00F6170C">
        <w:tc>
          <w:tcPr>
            <w:tcW w:w="13950" w:type="dxa"/>
            <w:gridSpan w:val="2"/>
            <w:shd w:val="clear" w:color="auto" w:fill="FAFDC5"/>
          </w:tcPr>
          <w:p w14:paraId="76D67A33" w14:textId="0CC1353C" w:rsidR="00F6170C" w:rsidRDefault="00F6170C" w:rsidP="00B97628">
            <w:pPr>
              <w:jc w:val="center"/>
            </w:pPr>
            <w:r>
              <w:rPr>
                <w:b/>
                <w:bCs/>
                <w:sz w:val="28"/>
                <w:szCs w:val="28"/>
              </w:rPr>
              <w:lastRenderedPageBreak/>
              <w:t>ACTION ITEM #4 TEAM LEAD</w:t>
            </w:r>
          </w:p>
        </w:tc>
      </w:tr>
      <w:tr w:rsidR="00F6170C" w14:paraId="3148A289" w14:textId="77777777" w:rsidTr="00B97628">
        <w:tc>
          <w:tcPr>
            <w:tcW w:w="7110" w:type="dxa"/>
          </w:tcPr>
          <w:p w14:paraId="2BFFD222" w14:textId="1D241890" w:rsidR="00F6170C" w:rsidRDefault="007836AB" w:rsidP="00B97628">
            <w:r>
              <w:t>Eric Studebaker</w:t>
            </w:r>
          </w:p>
        </w:tc>
        <w:tc>
          <w:tcPr>
            <w:tcW w:w="6840" w:type="dxa"/>
          </w:tcPr>
          <w:p w14:paraId="102D34A0" w14:textId="1A76723F" w:rsidR="00F6170C" w:rsidRDefault="007836AB" w:rsidP="00B97628">
            <w:r>
              <w:t>Project Echo</w:t>
            </w:r>
          </w:p>
        </w:tc>
      </w:tr>
      <w:tr w:rsidR="00F6170C" w14:paraId="195D0C15" w14:textId="77777777" w:rsidTr="00F6170C">
        <w:tc>
          <w:tcPr>
            <w:tcW w:w="13950" w:type="dxa"/>
            <w:gridSpan w:val="2"/>
            <w:shd w:val="clear" w:color="auto" w:fill="FAFDC5"/>
          </w:tcPr>
          <w:p w14:paraId="4A903564" w14:textId="5C4EC1E5" w:rsidR="00F6170C" w:rsidRDefault="00F6170C" w:rsidP="00B97628">
            <w:pPr>
              <w:jc w:val="center"/>
            </w:pPr>
            <w:r w:rsidRPr="00121844">
              <w:rPr>
                <w:b/>
                <w:bCs/>
                <w:sz w:val="28"/>
                <w:szCs w:val="28"/>
              </w:rPr>
              <w:t>OTHER KEY IMPLEMENTATION STAFF FOR ACTION ITEM #</w:t>
            </w:r>
            <w:r>
              <w:rPr>
                <w:b/>
                <w:bCs/>
                <w:sz w:val="28"/>
                <w:szCs w:val="28"/>
              </w:rPr>
              <w:t>4</w:t>
            </w:r>
          </w:p>
        </w:tc>
      </w:tr>
      <w:tr w:rsidR="00F6170C" w14:paraId="436AE96E" w14:textId="77777777" w:rsidTr="00B97628">
        <w:tc>
          <w:tcPr>
            <w:tcW w:w="7110" w:type="dxa"/>
          </w:tcPr>
          <w:p w14:paraId="21A5316F" w14:textId="06590CEA" w:rsidR="00F6170C" w:rsidRDefault="00F6170C" w:rsidP="00B97628"/>
        </w:tc>
        <w:tc>
          <w:tcPr>
            <w:tcW w:w="6840" w:type="dxa"/>
          </w:tcPr>
          <w:p w14:paraId="596644D1" w14:textId="4D09A703" w:rsidR="00F6170C" w:rsidRDefault="00F6170C" w:rsidP="00B97628"/>
        </w:tc>
      </w:tr>
      <w:tr w:rsidR="00F6170C" w14:paraId="2C9FAB40" w14:textId="77777777" w:rsidTr="00F6170C">
        <w:tc>
          <w:tcPr>
            <w:tcW w:w="13950" w:type="dxa"/>
            <w:gridSpan w:val="2"/>
            <w:shd w:val="clear" w:color="auto" w:fill="FAFDC5"/>
          </w:tcPr>
          <w:p w14:paraId="5CA47815" w14:textId="1A9A18EC" w:rsidR="00F6170C" w:rsidRPr="00121844" w:rsidRDefault="00F6170C" w:rsidP="00B97628">
            <w:pPr>
              <w:jc w:val="center"/>
              <w:rPr>
                <w:sz w:val="24"/>
                <w:szCs w:val="24"/>
              </w:rPr>
            </w:pPr>
            <w:r w:rsidRPr="00121844">
              <w:rPr>
                <w:b/>
                <w:bCs/>
                <w:sz w:val="28"/>
                <w:szCs w:val="28"/>
              </w:rPr>
              <w:t>CONSULTING STAKEHOLDERS FOR ACTION ITEM #</w:t>
            </w:r>
            <w:r>
              <w:rPr>
                <w:b/>
                <w:bCs/>
                <w:sz w:val="28"/>
                <w:szCs w:val="28"/>
              </w:rPr>
              <w:t>4</w:t>
            </w:r>
          </w:p>
        </w:tc>
      </w:tr>
      <w:tr w:rsidR="00F6170C" w14:paraId="451B453A" w14:textId="77777777" w:rsidTr="00B97628">
        <w:tc>
          <w:tcPr>
            <w:tcW w:w="13950" w:type="dxa"/>
            <w:gridSpan w:val="2"/>
            <w:shd w:val="clear" w:color="auto" w:fill="auto"/>
          </w:tcPr>
          <w:p w14:paraId="04798621" w14:textId="505E665E" w:rsidR="00F6170C" w:rsidRPr="00C06FD1" w:rsidRDefault="00F6170C" w:rsidP="00C06FD1"/>
        </w:tc>
      </w:tr>
      <w:tr w:rsidR="00F6170C" w14:paraId="056E5916" w14:textId="77777777" w:rsidTr="00F6170C">
        <w:tc>
          <w:tcPr>
            <w:tcW w:w="13950" w:type="dxa"/>
            <w:gridSpan w:val="2"/>
            <w:shd w:val="clear" w:color="auto" w:fill="FAFDC5"/>
          </w:tcPr>
          <w:p w14:paraId="423BA679" w14:textId="30918294" w:rsidR="00F6170C" w:rsidRPr="00121844" w:rsidRDefault="00F6170C" w:rsidP="00B97628">
            <w:pPr>
              <w:jc w:val="center"/>
              <w:rPr>
                <w:b/>
                <w:bCs/>
                <w:sz w:val="28"/>
                <w:szCs w:val="28"/>
              </w:rPr>
            </w:pPr>
            <w:r>
              <w:rPr>
                <w:b/>
                <w:bCs/>
                <w:sz w:val="28"/>
                <w:szCs w:val="28"/>
              </w:rPr>
              <w:t>RESOURCES, RISKS, AND ADDITIONAL INFORMATION FOR ACTION ITEM #4</w:t>
            </w:r>
          </w:p>
        </w:tc>
      </w:tr>
      <w:tr w:rsidR="00F6170C" w:rsidRPr="00C06FD1" w14:paraId="71387BBD" w14:textId="77777777" w:rsidTr="00B97628">
        <w:tc>
          <w:tcPr>
            <w:tcW w:w="13950" w:type="dxa"/>
            <w:gridSpan w:val="2"/>
            <w:shd w:val="clear" w:color="auto" w:fill="auto"/>
          </w:tcPr>
          <w:p w14:paraId="17A1EEA5" w14:textId="77777777" w:rsidR="00F6170C" w:rsidRDefault="0013378F" w:rsidP="0013378F">
            <w:r w:rsidRPr="0013378F">
              <w:t xml:space="preserve"> Our team will leverage existing networks, engage stakeholders through targeted outreach, and utilize best practices from similar child psychiatry access programs to develop a robust and actionable report. Regular progress check-ins will ensure we stay on track.</w:t>
            </w:r>
          </w:p>
          <w:p w14:paraId="322AB824" w14:textId="77777777" w:rsidR="001C7F62" w:rsidRDefault="001C7F62" w:rsidP="0013378F"/>
          <w:p w14:paraId="4AF0DE0B" w14:textId="77777777" w:rsidR="001C7F62" w:rsidRDefault="001C7F62" w:rsidP="0013378F">
            <w:r w:rsidRPr="001C7F62">
              <w:t>This report aligns with IBHC’s mission to enhance behavioral health access for Idaho’s pediatric population. By outlining funding sources, stakeholder engagement, and a concrete implementation plan, we will establish a strong foundation for launching and sustaining IPPAL.</w:t>
            </w:r>
          </w:p>
          <w:p w14:paraId="60FADF36" w14:textId="77777777" w:rsidR="001C7F62" w:rsidRDefault="001C7F62" w:rsidP="0013378F"/>
          <w:p w14:paraId="755C4E65" w14:textId="600D61C0" w:rsidR="001C7F62" w:rsidRPr="00C06FD1" w:rsidRDefault="001C7F62" w:rsidP="0013378F">
            <w:r w:rsidRPr="001C7F62">
              <w:t>The final status report will be completed and submitted to IBHC by October 1st, 2025, ensuring a timely review and integration into the council’s strategic planning efforts.</w:t>
            </w:r>
          </w:p>
        </w:tc>
      </w:tr>
    </w:tbl>
    <w:p w14:paraId="1449D462" w14:textId="77777777" w:rsidR="00F6170C" w:rsidRDefault="00F6170C" w:rsidP="00C06FD1"/>
    <w:p w14:paraId="0B1373D8" w14:textId="77777777" w:rsidR="006F5EE1" w:rsidRDefault="006F5EE1" w:rsidP="00C06FD1">
      <w:pPr>
        <w:sectPr w:rsidR="006F5EE1" w:rsidSect="00B031E1">
          <w:footerReference w:type="default" r:id="rId19"/>
          <w:headerReference w:type="first" r:id="rId20"/>
          <w:footerReference w:type="first" r:id="rId21"/>
          <w:pgSz w:w="15840" w:h="12240" w:orient="landscape"/>
          <w:pgMar w:top="1440" w:right="1440" w:bottom="1440" w:left="1440" w:header="720" w:footer="720" w:gutter="0"/>
          <w:cols w:space="720"/>
          <w:titlePg/>
          <w:docGrid w:linePitch="360"/>
        </w:sectPr>
      </w:pPr>
    </w:p>
    <w:tbl>
      <w:tblPr>
        <w:tblStyle w:val="TableGrid"/>
        <w:tblW w:w="14140" w:type="dxa"/>
        <w:jc w:val="center"/>
        <w:tblLook w:val="04A0" w:firstRow="1" w:lastRow="0" w:firstColumn="1" w:lastColumn="0" w:noHBand="0" w:noVBand="1"/>
      </w:tblPr>
      <w:tblGrid>
        <w:gridCol w:w="815"/>
        <w:gridCol w:w="13325"/>
      </w:tblGrid>
      <w:tr w:rsidR="00142678" w14:paraId="51DB1FB8" w14:textId="77777777" w:rsidTr="00BA2C36">
        <w:trPr>
          <w:jc w:val="center"/>
        </w:trPr>
        <w:tc>
          <w:tcPr>
            <w:tcW w:w="14140" w:type="dxa"/>
            <w:gridSpan w:val="2"/>
            <w:shd w:val="clear" w:color="auto" w:fill="FFCD2F"/>
          </w:tcPr>
          <w:p w14:paraId="26EC49E2" w14:textId="1CD50C22" w:rsidR="00142678" w:rsidRPr="002279CE" w:rsidRDefault="00142678" w:rsidP="000444EA">
            <w:pPr>
              <w:pStyle w:val="Heading1"/>
            </w:pPr>
            <w:r w:rsidRPr="002279CE">
              <w:lastRenderedPageBreak/>
              <w:t>ACTION ITEM #</w:t>
            </w:r>
            <w:r>
              <w:t>5</w:t>
            </w:r>
          </w:p>
        </w:tc>
      </w:tr>
      <w:tr w:rsidR="00142678" w14:paraId="247F01BD" w14:textId="77777777" w:rsidTr="00BA2C36">
        <w:trPr>
          <w:jc w:val="center"/>
        </w:trPr>
        <w:tc>
          <w:tcPr>
            <w:tcW w:w="14140" w:type="dxa"/>
            <w:gridSpan w:val="2"/>
          </w:tcPr>
          <w:p w14:paraId="5E5CADA8" w14:textId="46218F57" w:rsidR="00142678" w:rsidRPr="00F53CCD" w:rsidRDefault="002B55FF" w:rsidP="000444EA">
            <w:pPr>
              <w:rPr>
                <w:b/>
                <w:bCs/>
                <w:sz w:val="28"/>
                <w:szCs w:val="28"/>
              </w:rPr>
            </w:pPr>
            <w:r>
              <w:rPr>
                <w:rFonts w:ascii="Arial" w:eastAsia="Times New Roman" w:hAnsi="Arial" w:cs="Arial"/>
                <w:b/>
                <w:bCs/>
                <w:color w:val="2C3345"/>
                <w:kern w:val="0"/>
                <w14:ligatures w14:val="none"/>
              </w:rPr>
              <w:t>Promote positive childhood experiences and outcomes by increasing access to quality services that address behavioral health and substance use disorders (and other ACEs)</w:t>
            </w:r>
          </w:p>
        </w:tc>
      </w:tr>
      <w:tr w:rsidR="00142678" w14:paraId="3F6DEC8B" w14:textId="77777777" w:rsidTr="00BA2C36">
        <w:trPr>
          <w:jc w:val="center"/>
        </w:trPr>
        <w:tc>
          <w:tcPr>
            <w:tcW w:w="14140" w:type="dxa"/>
            <w:gridSpan w:val="2"/>
            <w:shd w:val="clear" w:color="auto" w:fill="FFCD2F"/>
          </w:tcPr>
          <w:p w14:paraId="3772853B" w14:textId="77777777" w:rsidR="00142678" w:rsidRDefault="00142678" w:rsidP="000444EA">
            <w:pPr>
              <w:jc w:val="center"/>
              <w:rPr>
                <w:b/>
                <w:bCs/>
                <w:sz w:val="28"/>
                <w:szCs w:val="28"/>
              </w:rPr>
            </w:pPr>
            <w:r>
              <w:rPr>
                <w:b/>
                <w:bCs/>
                <w:sz w:val="28"/>
                <w:szCs w:val="28"/>
              </w:rPr>
              <w:t>FULL DESCRIPTION</w:t>
            </w:r>
          </w:p>
        </w:tc>
      </w:tr>
      <w:tr w:rsidR="00142678" w14:paraId="7F580F8A" w14:textId="77777777" w:rsidTr="00BA2C36">
        <w:trPr>
          <w:jc w:val="center"/>
        </w:trPr>
        <w:tc>
          <w:tcPr>
            <w:tcW w:w="14140" w:type="dxa"/>
            <w:gridSpan w:val="2"/>
          </w:tcPr>
          <w:p w14:paraId="77186E9A" w14:textId="061F8FBA" w:rsidR="00142678" w:rsidRDefault="002B55FF" w:rsidP="000444EA">
            <w:pPr>
              <w:tabs>
                <w:tab w:val="num" w:pos="1440"/>
              </w:tabs>
              <w:rPr>
                <w:b/>
                <w:bCs/>
                <w:sz w:val="28"/>
                <w:szCs w:val="28"/>
              </w:rPr>
            </w:pPr>
            <w:r w:rsidRPr="002B55FF">
              <w:t>Promote positive childhood experiences and outcomes by increasing access to quality services that address behavioral health and substance use disorders (and other A</w:t>
            </w:r>
            <w:r>
              <w:t>dverse Childhood Experiences</w:t>
            </w:r>
            <w:r w:rsidRPr="002B55FF">
              <w:t>)</w:t>
            </w:r>
            <w:r>
              <w:t>.</w:t>
            </w:r>
          </w:p>
        </w:tc>
      </w:tr>
      <w:tr w:rsidR="00142678" w14:paraId="259D3AC9" w14:textId="77777777" w:rsidTr="00BA2C36">
        <w:trPr>
          <w:jc w:val="center"/>
        </w:trPr>
        <w:tc>
          <w:tcPr>
            <w:tcW w:w="14140" w:type="dxa"/>
            <w:gridSpan w:val="2"/>
            <w:shd w:val="clear" w:color="auto" w:fill="FFCD2F"/>
          </w:tcPr>
          <w:p w14:paraId="70591C3D" w14:textId="77777777" w:rsidR="00142678" w:rsidRDefault="00142678" w:rsidP="000444EA">
            <w:pPr>
              <w:jc w:val="center"/>
              <w:rPr>
                <w:b/>
                <w:bCs/>
                <w:sz w:val="28"/>
                <w:szCs w:val="28"/>
              </w:rPr>
            </w:pPr>
            <w:r>
              <w:rPr>
                <w:b/>
                <w:bCs/>
                <w:sz w:val="28"/>
                <w:szCs w:val="28"/>
              </w:rPr>
              <w:t>TARGET OBJECTIVES</w:t>
            </w:r>
          </w:p>
        </w:tc>
      </w:tr>
      <w:tr w:rsidR="00142678" w14:paraId="4A1BA4E9" w14:textId="77777777" w:rsidTr="00BA2C36">
        <w:trPr>
          <w:jc w:val="center"/>
        </w:trPr>
        <w:tc>
          <w:tcPr>
            <w:tcW w:w="815" w:type="dxa"/>
            <w:shd w:val="clear" w:color="auto" w:fill="FFCD2F"/>
          </w:tcPr>
          <w:p w14:paraId="1BE4F6C8" w14:textId="77777777" w:rsidR="00142678" w:rsidRPr="00A92C59" w:rsidRDefault="00142678" w:rsidP="000444EA">
            <w:pPr>
              <w:jc w:val="center"/>
              <w:rPr>
                <w:b/>
                <w:bCs/>
              </w:rPr>
            </w:pPr>
            <w:r w:rsidRPr="00A92C59">
              <w:rPr>
                <w:b/>
                <w:bCs/>
              </w:rPr>
              <w:t>1.</w:t>
            </w:r>
          </w:p>
        </w:tc>
        <w:tc>
          <w:tcPr>
            <w:tcW w:w="13325" w:type="dxa"/>
          </w:tcPr>
          <w:p w14:paraId="39DC0E41" w14:textId="301E9ADA" w:rsidR="00142678" w:rsidRPr="00EA4097" w:rsidRDefault="00B92BDB" w:rsidP="000444EA">
            <w:r w:rsidRPr="00B92BDB">
              <w:t>Pursue sharing of data on the early childhood workforce, program, and quality data in the RISE database to inform decisions across the early childhood sector and intersections with behavioral health</w:t>
            </w:r>
          </w:p>
        </w:tc>
      </w:tr>
      <w:tr w:rsidR="00142678" w14:paraId="56DA87C0" w14:textId="77777777" w:rsidTr="00BA2C36">
        <w:trPr>
          <w:jc w:val="center"/>
        </w:trPr>
        <w:tc>
          <w:tcPr>
            <w:tcW w:w="815" w:type="dxa"/>
            <w:shd w:val="clear" w:color="auto" w:fill="FFCD2F"/>
          </w:tcPr>
          <w:p w14:paraId="21925B8F" w14:textId="77777777" w:rsidR="00142678" w:rsidRPr="00A92C59" w:rsidRDefault="00142678" w:rsidP="000444EA">
            <w:pPr>
              <w:jc w:val="center"/>
              <w:rPr>
                <w:b/>
                <w:bCs/>
              </w:rPr>
            </w:pPr>
            <w:r w:rsidRPr="00A92C59">
              <w:rPr>
                <w:b/>
                <w:bCs/>
              </w:rPr>
              <w:t>2.</w:t>
            </w:r>
          </w:p>
        </w:tc>
        <w:tc>
          <w:tcPr>
            <w:tcW w:w="13325" w:type="dxa"/>
          </w:tcPr>
          <w:p w14:paraId="06CF396C" w14:textId="2B188511" w:rsidR="00142678" w:rsidRPr="00EA4097" w:rsidRDefault="007361B6" w:rsidP="000444EA">
            <w:r w:rsidRPr="007361B6">
              <w:t>Strengthen adults’ resources, knowledge and skills to care for young children.</w:t>
            </w:r>
          </w:p>
        </w:tc>
      </w:tr>
    </w:tbl>
    <w:p w14:paraId="24C7B856" w14:textId="77777777" w:rsidR="006F5EE1" w:rsidRDefault="006F5EE1" w:rsidP="00C06FD1"/>
    <w:tbl>
      <w:tblPr>
        <w:tblStyle w:val="TableGrid"/>
        <w:tblW w:w="14130" w:type="dxa"/>
        <w:tblInd w:w="-635" w:type="dxa"/>
        <w:tblLook w:val="04A0" w:firstRow="1" w:lastRow="0" w:firstColumn="1" w:lastColumn="0" w:noHBand="0" w:noVBand="1"/>
      </w:tblPr>
      <w:tblGrid>
        <w:gridCol w:w="1308"/>
        <w:gridCol w:w="5226"/>
        <w:gridCol w:w="3970"/>
        <w:gridCol w:w="1582"/>
        <w:gridCol w:w="2044"/>
      </w:tblGrid>
      <w:tr w:rsidR="00047FE1" w:rsidRPr="00216096" w14:paraId="663DF20E" w14:textId="77777777" w:rsidTr="00047FE1">
        <w:tc>
          <w:tcPr>
            <w:tcW w:w="14130" w:type="dxa"/>
            <w:gridSpan w:val="5"/>
            <w:tcBorders>
              <w:top w:val="single" w:sz="4" w:space="0" w:color="auto"/>
              <w:left w:val="single" w:sz="4" w:space="0" w:color="auto"/>
              <w:bottom w:val="double" w:sz="4" w:space="0" w:color="auto"/>
              <w:right w:val="single" w:sz="4" w:space="0" w:color="auto"/>
            </w:tcBorders>
            <w:shd w:val="clear" w:color="auto" w:fill="FFCD2F"/>
            <w:vAlign w:val="center"/>
          </w:tcPr>
          <w:p w14:paraId="3708C36D" w14:textId="0C086002" w:rsidR="00047FE1" w:rsidRPr="002C1A1A" w:rsidRDefault="00047FE1" w:rsidP="000444EA">
            <w:pPr>
              <w:jc w:val="center"/>
              <w:rPr>
                <w:b/>
                <w:bCs/>
                <w:sz w:val="24"/>
                <w:szCs w:val="24"/>
              </w:rPr>
            </w:pPr>
            <w:r w:rsidRPr="002C1A1A">
              <w:rPr>
                <w:b/>
                <w:bCs/>
                <w:sz w:val="28"/>
                <w:szCs w:val="28"/>
              </w:rPr>
              <w:t xml:space="preserve">SMART GOALS TO ACCOMPLISH ACTION ITEM </w:t>
            </w:r>
            <w:r>
              <w:rPr>
                <w:b/>
                <w:bCs/>
                <w:sz w:val="28"/>
                <w:szCs w:val="28"/>
              </w:rPr>
              <w:t xml:space="preserve">#5 </w:t>
            </w:r>
            <w:r w:rsidRPr="002C1A1A">
              <w:rPr>
                <w:b/>
                <w:bCs/>
                <w:sz w:val="28"/>
                <w:szCs w:val="28"/>
              </w:rPr>
              <w:t>OBJECTIVES</w:t>
            </w:r>
          </w:p>
        </w:tc>
      </w:tr>
      <w:tr w:rsidR="00047FE1" w:rsidRPr="00216096" w14:paraId="628CCF5F" w14:textId="77777777" w:rsidTr="000444EA">
        <w:tc>
          <w:tcPr>
            <w:tcW w:w="990" w:type="dxa"/>
            <w:tcBorders>
              <w:top w:val="double" w:sz="4" w:space="0" w:color="auto"/>
              <w:left w:val="double" w:sz="4" w:space="0" w:color="auto"/>
              <w:bottom w:val="double" w:sz="4" w:space="0" w:color="auto"/>
              <w:right w:val="double" w:sz="4" w:space="0" w:color="auto"/>
            </w:tcBorders>
            <w:shd w:val="clear" w:color="auto" w:fill="auto"/>
            <w:vAlign w:val="center"/>
          </w:tcPr>
          <w:p w14:paraId="717BEB89" w14:textId="77777777" w:rsidR="00047FE1" w:rsidRPr="002D4C4D" w:rsidRDefault="00047FE1" w:rsidP="000444EA">
            <w:pPr>
              <w:jc w:val="center"/>
              <w:rPr>
                <w:b/>
                <w:bCs/>
              </w:rPr>
            </w:pPr>
            <w:r w:rsidRPr="002D4C4D">
              <w:rPr>
                <w:b/>
                <w:bCs/>
              </w:rPr>
              <w:t>OBJECTIVE</w:t>
            </w:r>
          </w:p>
        </w:tc>
        <w:tc>
          <w:tcPr>
            <w:tcW w:w="5424" w:type="dxa"/>
            <w:tcBorders>
              <w:top w:val="double" w:sz="4" w:space="0" w:color="auto"/>
              <w:left w:val="double" w:sz="4" w:space="0" w:color="auto"/>
              <w:bottom w:val="double" w:sz="4" w:space="0" w:color="auto"/>
              <w:right w:val="double" w:sz="4" w:space="0" w:color="auto"/>
            </w:tcBorders>
            <w:shd w:val="clear" w:color="auto" w:fill="auto"/>
            <w:vAlign w:val="center"/>
          </w:tcPr>
          <w:p w14:paraId="3A07C88D" w14:textId="77777777" w:rsidR="00047FE1" w:rsidRPr="002D4C4D" w:rsidRDefault="00047FE1" w:rsidP="000444EA">
            <w:pPr>
              <w:jc w:val="center"/>
              <w:rPr>
                <w:b/>
                <w:bCs/>
              </w:rPr>
            </w:pPr>
            <w:r w:rsidRPr="002D4C4D">
              <w:rPr>
                <w:b/>
                <w:bCs/>
              </w:rPr>
              <w:t>SPECIFIC OUTCOME</w:t>
            </w:r>
          </w:p>
        </w:tc>
        <w:tc>
          <w:tcPr>
            <w:tcW w:w="4068" w:type="dxa"/>
            <w:tcBorders>
              <w:top w:val="double" w:sz="4" w:space="0" w:color="auto"/>
              <w:left w:val="double" w:sz="4" w:space="0" w:color="auto"/>
              <w:bottom w:val="double" w:sz="4" w:space="0" w:color="auto"/>
              <w:right w:val="double" w:sz="4" w:space="0" w:color="auto"/>
            </w:tcBorders>
            <w:shd w:val="clear" w:color="auto" w:fill="auto"/>
            <w:vAlign w:val="center"/>
          </w:tcPr>
          <w:p w14:paraId="57A5A4B5" w14:textId="77777777" w:rsidR="00047FE1" w:rsidRPr="002D4C4D" w:rsidRDefault="00047FE1" w:rsidP="000444EA">
            <w:pPr>
              <w:jc w:val="center"/>
              <w:rPr>
                <w:b/>
                <w:bCs/>
              </w:rPr>
            </w:pPr>
            <w:r w:rsidRPr="002D4C4D">
              <w:rPr>
                <w:b/>
                <w:bCs/>
              </w:rPr>
              <w:t>METRIC FOR ACCOMPLISHMENT</w:t>
            </w:r>
          </w:p>
        </w:tc>
        <w:tc>
          <w:tcPr>
            <w:tcW w:w="1582"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08ACABA5" w14:textId="77777777" w:rsidR="00047FE1" w:rsidRPr="002D4C4D" w:rsidRDefault="00047FE1" w:rsidP="000444EA">
            <w:pPr>
              <w:jc w:val="center"/>
              <w:rPr>
                <w:b/>
                <w:bCs/>
              </w:rPr>
            </w:pPr>
            <w:r w:rsidRPr="002D4C4D">
              <w:rPr>
                <w:b/>
                <w:bCs/>
              </w:rPr>
              <w:t>TARGET COMPLETION DATE</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14:paraId="63417E07" w14:textId="77777777" w:rsidR="00047FE1" w:rsidRPr="002D4C4D" w:rsidRDefault="00047FE1" w:rsidP="000444EA">
            <w:pPr>
              <w:jc w:val="center"/>
              <w:rPr>
                <w:b/>
                <w:bCs/>
              </w:rPr>
            </w:pPr>
            <w:r w:rsidRPr="002D4C4D">
              <w:rPr>
                <w:b/>
                <w:bCs/>
              </w:rPr>
              <w:t>RESPONSIBLE PARTY</w:t>
            </w:r>
          </w:p>
        </w:tc>
      </w:tr>
      <w:tr w:rsidR="00047FE1" w:rsidRPr="00216096" w14:paraId="456405F3" w14:textId="77777777" w:rsidTr="000444EA">
        <w:tc>
          <w:tcPr>
            <w:tcW w:w="990" w:type="dxa"/>
            <w:tcBorders>
              <w:top w:val="double" w:sz="4" w:space="0" w:color="auto"/>
              <w:left w:val="single" w:sz="4" w:space="0" w:color="auto"/>
              <w:bottom w:val="single" w:sz="4" w:space="0" w:color="auto"/>
              <w:right w:val="single" w:sz="4" w:space="0" w:color="auto"/>
            </w:tcBorders>
          </w:tcPr>
          <w:p w14:paraId="4EFC60E1" w14:textId="77777777" w:rsidR="00047FE1" w:rsidRPr="00216096" w:rsidRDefault="00047FE1" w:rsidP="000444EA">
            <w:pPr>
              <w:jc w:val="center"/>
            </w:pPr>
            <w:r>
              <w:t>1.</w:t>
            </w:r>
          </w:p>
        </w:tc>
        <w:tc>
          <w:tcPr>
            <w:tcW w:w="5424" w:type="dxa"/>
            <w:tcBorders>
              <w:top w:val="double" w:sz="4" w:space="0" w:color="auto"/>
              <w:left w:val="single" w:sz="4" w:space="0" w:color="auto"/>
              <w:bottom w:val="single" w:sz="4" w:space="0" w:color="auto"/>
              <w:right w:val="single" w:sz="4" w:space="0" w:color="auto"/>
            </w:tcBorders>
          </w:tcPr>
          <w:p w14:paraId="431D6AC2" w14:textId="0F9508D4" w:rsidR="00047FE1" w:rsidRPr="00216096" w:rsidRDefault="00896A97" w:rsidP="000444EA">
            <w:r w:rsidRPr="00896A97">
              <w:t>Establish agreements to share data on the early childhood workforce, program, and quality efforts in the RISE database to inform decisions that affect young children and their families across sectors.</w:t>
            </w:r>
          </w:p>
        </w:tc>
        <w:tc>
          <w:tcPr>
            <w:tcW w:w="4068" w:type="dxa"/>
            <w:tcBorders>
              <w:top w:val="double" w:sz="4" w:space="0" w:color="auto"/>
              <w:left w:val="single" w:sz="4" w:space="0" w:color="auto"/>
              <w:bottom w:val="single" w:sz="4" w:space="0" w:color="auto"/>
              <w:right w:val="single" w:sz="4" w:space="0" w:color="auto"/>
            </w:tcBorders>
          </w:tcPr>
          <w:p w14:paraId="76766513" w14:textId="77777777" w:rsidR="005A66CF" w:rsidRDefault="005A66CF" w:rsidP="000444EA">
            <w:r w:rsidRPr="005A66CF">
              <w:t xml:space="preserve">1. Workforce, professional development, incentive, Idaho Child Care Program (ICCP), state licensing, program, quality, and continuous quality improvement (CQI) data will be available to all IBHC partners. </w:t>
            </w:r>
          </w:p>
          <w:p w14:paraId="11BA0909" w14:textId="77777777" w:rsidR="005A66CF" w:rsidRDefault="005A66CF" w:rsidP="000444EA"/>
          <w:p w14:paraId="5A957834" w14:textId="371091E7" w:rsidR="00047FE1" w:rsidRPr="00216096" w:rsidRDefault="005A66CF" w:rsidP="000444EA">
            <w:r w:rsidRPr="005A66CF">
              <w:t>2. Using existing data, elevate stories of impact in primary behavioral health prevention for families with young children.</w:t>
            </w:r>
          </w:p>
        </w:tc>
        <w:tc>
          <w:tcPr>
            <w:tcW w:w="1582" w:type="dxa"/>
            <w:tcBorders>
              <w:top w:val="double" w:sz="4" w:space="0" w:color="auto"/>
              <w:left w:val="single" w:sz="4" w:space="0" w:color="auto"/>
              <w:bottom w:val="single" w:sz="4" w:space="0" w:color="auto"/>
              <w:right w:val="single" w:sz="4" w:space="0" w:color="auto"/>
            </w:tcBorders>
          </w:tcPr>
          <w:p w14:paraId="33315A07" w14:textId="13BDD83B" w:rsidR="00047FE1" w:rsidRPr="00216096" w:rsidRDefault="00047FE1" w:rsidP="000444EA">
            <w:pPr>
              <w:jc w:val="center"/>
            </w:pPr>
            <w:r>
              <w:t>1</w:t>
            </w:r>
            <w:r w:rsidR="005A66CF">
              <w:t>2</w:t>
            </w:r>
            <w:r>
              <w:t>/</w:t>
            </w:r>
            <w:r w:rsidR="005A66CF">
              <w:t>3</w:t>
            </w:r>
            <w:r>
              <w:t>1/2025</w:t>
            </w:r>
          </w:p>
        </w:tc>
        <w:tc>
          <w:tcPr>
            <w:tcW w:w="2066" w:type="dxa"/>
            <w:tcBorders>
              <w:top w:val="double" w:sz="4" w:space="0" w:color="auto"/>
              <w:left w:val="single" w:sz="4" w:space="0" w:color="auto"/>
              <w:bottom w:val="single" w:sz="4" w:space="0" w:color="auto"/>
              <w:right w:val="single" w:sz="4" w:space="0" w:color="auto"/>
            </w:tcBorders>
          </w:tcPr>
          <w:p w14:paraId="0757910B" w14:textId="77777777" w:rsidR="00047FE1" w:rsidRPr="00216096" w:rsidRDefault="00047FE1" w:rsidP="000444EA"/>
        </w:tc>
      </w:tr>
      <w:tr w:rsidR="00047FE1" w:rsidRPr="00216096" w14:paraId="2325B8FC" w14:textId="77777777" w:rsidTr="000444EA">
        <w:tc>
          <w:tcPr>
            <w:tcW w:w="990" w:type="dxa"/>
            <w:tcBorders>
              <w:top w:val="single" w:sz="4" w:space="0" w:color="auto"/>
              <w:left w:val="single" w:sz="4" w:space="0" w:color="auto"/>
              <w:bottom w:val="single" w:sz="4" w:space="0" w:color="auto"/>
              <w:right w:val="single" w:sz="4" w:space="0" w:color="auto"/>
            </w:tcBorders>
          </w:tcPr>
          <w:p w14:paraId="29450289" w14:textId="1552B54D" w:rsidR="00047FE1" w:rsidRPr="00216096" w:rsidRDefault="00474722" w:rsidP="000444EA">
            <w:pPr>
              <w:jc w:val="center"/>
            </w:pPr>
            <w:r>
              <w:t>2</w:t>
            </w:r>
            <w:r w:rsidR="00047FE1">
              <w:t>.</w:t>
            </w:r>
          </w:p>
        </w:tc>
        <w:tc>
          <w:tcPr>
            <w:tcW w:w="5424" w:type="dxa"/>
            <w:tcBorders>
              <w:top w:val="single" w:sz="4" w:space="0" w:color="auto"/>
              <w:left w:val="single" w:sz="4" w:space="0" w:color="auto"/>
              <w:bottom w:val="single" w:sz="4" w:space="0" w:color="auto"/>
              <w:right w:val="single" w:sz="4" w:space="0" w:color="auto"/>
            </w:tcBorders>
          </w:tcPr>
          <w:p w14:paraId="577F11A4" w14:textId="39537D3F" w:rsidR="00047FE1" w:rsidRPr="00216096" w:rsidRDefault="00474722" w:rsidP="000444EA">
            <w:r w:rsidRPr="00474722">
              <w:t>Increase the number of professionals who have Infant and Early Childhood Mental Health (IECMH) endorsements and complete the IECMH Basics Course.</w:t>
            </w:r>
          </w:p>
        </w:tc>
        <w:tc>
          <w:tcPr>
            <w:tcW w:w="4068" w:type="dxa"/>
            <w:tcBorders>
              <w:top w:val="single" w:sz="4" w:space="0" w:color="auto"/>
              <w:left w:val="single" w:sz="4" w:space="0" w:color="auto"/>
              <w:bottom w:val="single" w:sz="4" w:space="0" w:color="auto"/>
              <w:right w:val="single" w:sz="4" w:space="0" w:color="auto"/>
            </w:tcBorders>
          </w:tcPr>
          <w:p w14:paraId="727A4BC9" w14:textId="77777777" w:rsidR="00E76B4B" w:rsidRDefault="00E76B4B" w:rsidP="000444EA">
            <w:r w:rsidRPr="00E76B4B">
              <w:t xml:space="preserve">1. Establish a baseline for the number of professionals and the role. </w:t>
            </w:r>
          </w:p>
          <w:p w14:paraId="7ED1F87D" w14:textId="77777777" w:rsidR="00E76B4B" w:rsidRDefault="00E76B4B" w:rsidP="000444EA"/>
          <w:p w14:paraId="4B96ABF8" w14:textId="77777777" w:rsidR="00047FE1" w:rsidRDefault="00E76B4B" w:rsidP="000444EA">
            <w:r w:rsidRPr="00E76B4B">
              <w:t xml:space="preserve">2. Evaluate and set metrics based on need using the Comprehensive </w:t>
            </w:r>
            <w:r w:rsidRPr="00E76B4B">
              <w:lastRenderedPageBreak/>
              <w:t>Statewide</w:t>
            </w:r>
            <w:r>
              <w:t xml:space="preserve"> </w:t>
            </w:r>
            <w:r w:rsidRPr="00E76B4B">
              <w:t>Strategic Plan for Early Childhood.</w:t>
            </w:r>
          </w:p>
          <w:p w14:paraId="139DF965" w14:textId="77777777" w:rsidR="00E76B4B" w:rsidRDefault="00E76B4B" w:rsidP="000444EA"/>
          <w:p w14:paraId="40D4B28B" w14:textId="65C81795" w:rsidR="00E76B4B" w:rsidRPr="00216096" w:rsidRDefault="00897B0A" w:rsidP="000444EA">
            <w:r w:rsidRPr="00897B0A">
              <w:t xml:space="preserve">3. Promote membership in </w:t>
            </w:r>
            <w:hyperlink r:id="rId22" w:history="1">
              <w:r w:rsidRPr="00897B0A">
                <w:rPr>
                  <w:rStyle w:val="Hyperlink"/>
                </w:rPr>
                <w:t>AIM Early</w:t>
              </w:r>
            </w:hyperlink>
            <w:r w:rsidRPr="00897B0A">
              <w:t>; utilize its free trainings and endorsement network.</w:t>
            </w:r>
          </w:p>
        </w:tc>
        <w:tc>
          <w:tcPr>
            <w:tcW w:w="1582" w:type="dxa"/>
            <w:tcBorders>
              <w:top w:val="single" w:sz="4" w:space="0" w:color="auto"/>
              <w:left w:val="single" w:sz="4" w:space="0" w:color="auto"/>
              <w:bottom w:val="single" w:sz="4" w:space="0" w:color="auto"/>
              <w:right w:val="single" w:sz="4" w:space="0" w:color="auto"/>
            </w:tcBorders>
          </w:tcPr>
          <w:p w14:paraId="3AD262E7" w14:textId="7A815C6F" w:rsidR="00047FE1" w:rsidRPr="00216096" w:rsidRDefault="00047FE1" w:rsidP="000444EA">
            <w:pPr>
              <w:jc w:val="center"/>
            </w:pPr>
            <w:r>
              <w:lastRenderedPageBreak/>
              <w:t>1</w:t>
            </w:r>
            <w:r w:rsidR="00EF61B3">
              <w:t>2</w:t>
            </w:r>
            <w:r>
              <w:t>/</w:t>
            </w:r>
            <w:r w:rsidR="00EF61B3">
              <w:t>3</w:t>
            </w:r>
            <w:r>
              <w:t>1/2025</w:t>
            </w:r>
          </w:p>
        </w:tc>
        <w:tc>
          <w:tcPr>
            <w:tcW w:w="2066" w:type="dxa"/>
            <w:tcBorders>
              <w:top w:val="single" w:sz="4" w:space="0" w:color="auto"/>
              <w:left w:val="single" w:sz="4" w:space="0" w:color="auto"/>
              <w:bottom w:val="single" w:sz="4" w:space="0" w:color="auto"/>
              <w:right w:val="single" w:sz="4" w:space="0" w:color="auto"/>
            </w:tcBorders>
          </w:tcPr>
          <w:p w14:paraId="3428FAAE" w14:textId="77777777" w:rsidR="00047FE1" w:rsidRPr="00216096" w:rsidRDefault="00047FE1" w:rsidP="000444EA"/>
        </w:tc>
      </w:tr>
      <w:tr w:rsidR="00047FE1" w:rsidRPr="00216096" w14:paraId="71ED7400" w14:textId="77777777" w:rsidTr="000444EA">
        <w:tc>
          <w:tcPr>
            <w:tcW w:w="990" w:type="dxa"/>
            <w:tcBorders>
              <w:top w:val="single" w:sz="4" w:space="0" w:color="auto"/>
              <w:left w:val="single" w:sz="4" w:space="0" w:color="auto"/>
              <w:bottom w:val="single" w:sz="4" w:space="0" w:color="auto"/>
              <w:right w:val="single" w:sz="4" w:space="0" w:color="auto"/>
            </w:tcBorders>
          </w:tcPr>
          <w:p w14:paraId="793651DE" w14:textId="2DD31536" w:rsidR="00047FE1" w:rsidRPr="00216096" w:rsidRDefault="00EF61B3" w:rsidP="000444EA">
            <w:pPr>
              <w:jc w:val="center"/>
            </w:pPr>
            <w:r>
              <w:t>2</w:t>
            </w:r>
            <w:r w:rsidR="00047FE1">
              <w:t>.</w:t>
            </w:r>
          </w:p>
        </w:tc>
        <w:tc>
          <w:tcPr>
            <w:tcW w:w="5424" w:type="dxa"/>
            <w:tcBorders>
              <w:top w:val="single" w:sz="4" w:space="0" w:color="auto"/>
              <w:left w:val="single" w:sz="4" w:space="0" w:color="auto"/>
              <w:bottom w:val="single" w:sz="4" w:space="0" w:color="auto"/>
              <w:right w:val="single" w:sz="4" w:space="0" w:color="auto"/>
            </w:tcBorders>
          </w:tcPr>
          <w:p w14:paraId="33EFA5F0" w14:textId="2941B214" w:rsidR="00047FE1" w:rsidRPr="00216096" w:rsidRDefault="00EF61B3" w:rsidP="000444EA">
            <w:r w:rsidRPr="00EF61B3">
              <w:t>Increase the number of early childhood programs (</w:t>
            </w:r>
            <w:r>
              <w:t xml:space="preserve">school </w:t>
            </w:r>
            <w:r w:rsidRPr="00EF61B3">
              <w:t xml:space="preserve">district based and private child care) implementing the </w:t>
            </w:r>
            <w:hyperlink r:id="rId23" w:history="1">
              <w:r w:rsidRPr="00D25D30">
                <w:rPr>
                  <w:rStyle w:val="Hyperlink"/>
                </w:rPr>
                <w:t>Pyramid model</w:t>
              </w:r>
            </w:hyperlink>
            <w:r w:rsidRPr="00EF61B3">
              <w:t>/Early Childhood Positive Behavior Interventions and Supports (PBIS) framework.</w:t>
            </w:r>
          </w:p>
        </w:tc>
        <w:tc>
          <w:tcPr>
            <w:tcW w:w="4068" w:type="dxa"/>
            <w:tcBorders>
              <w:top w:val="single" w:sz="4" w:space="0" w:color="auto"/>
              <w:left w:val="single" w:sz="4" w:space="0" w:color="auto"/>
              <w:bottom w:val="single" w:sz="4" w:space="0" w:color="auto"/>
              <w:right w:val="single" w:sz="4" w:space="0" w:color="auto"/>
            </w:tcBorders>
          </w:tcPr>
          <w:p w14:paraId="426E494B" w14:textId="77777777" w:rsidR="0075678D" w:rsidRDefault="0075678D" w:rsidP="000444EA">
            <w:r w:rsidRPr="0075678D">
              <w:t xml:space="preserve">1. Increase the number of schools using PBIS. </w:t>
            </w:r>
          </w:p>
          <w:p w14:paraId="109FF636" w14:textId="77777777" w:rsidR="0075678D" w:rsidRDefault="0075678D" w:rsidP="000444EA"/>
          <w:p w14:paraId="0BBDBE6F" w14:textId="1BFE94D2" w:rsidR="00047FE1" w:rsidRPr="00216096" w:rsidRDefault="0075678D" w:rsidP="000444EA">
            <w:r w:rsidRPr="0075678D">
              <w:t>2. Increase the number of private early childhood programs in the pipelines of community schools and schools within early learning collaboratives.</w:t>
            </w:r>
          </w:p>
        </w:tc>
        <w:tc>
          <w:tcPr>
            <w:tcW w:w="1582" w:type="dxa"/>
            <w:tcBorders>
              <w:top w:val="single" w:sz="4" w:space="0" w:color="auto"/>
              <w:left w:val="single" w:sz="4" w:space="0" w:color="auto"/>
              <w:bottom w:val="single" w:sz="4" w:space="0" w:color="auto"/>
              <w:right w:val="single" w:sz="4" w:space="0" w:color="auto"/>
            </w:tcBorders>
          </w:tcPr>
          <w:p w14:paraId="093F5E6D" w14:textId="1B0F83C8" w:rsidR="00047FE1" w:rsidRPr="00216096" w:rsidRDefault="00047FE1" w:rsidP="000444EA">
            <w:pPr>
              <w:jc w:val="center"/>
            </w:pPr>
            <w:r>
              <w:t>1</w:t>
            </w:r>
            <w:r w:rsidR="0075678D">
              <w:t>2</w:t>
            </w:r>
            <w:r>
              <w:t>/</w:t>
            </w:r>
            <w:r w:rsidR="0075678D">
              <w:t>3</w:t>
            </w:r>
            <w:r>
              <w:t>1/202</w:t>
            </w:r>
            <w:r w:rsidR="0075678D">
              <w:t>6</w:t>
            </w:r>
          </w:p>
        </w:tc>
        <w:tc>
          <w:tcPr>
            <w:tcW w:w="2066" w:type="dxa"/>
            <w:tcBorders>
              <w:top w:val="single" w:sz="4" w:space="0" w:color="auto"/>
              <w:left w:val="single" w:sz="4" w:space="0" w:color="auto"/>
              <w:bottom w:val="single" w:sz="4" w:space="0" w:color="auto"/>
              <w:right w:val="single" w:sz="4" w:space="0" w:color="auto"/>
            </w:tcBorders>
          </w:tcPr>
          <w:p w14:paraId="5F16349E" w14:textId="77777777" w:rsidR="00047FE1" w:rsidRPr="00216096" w:rsidRDefault="00047FE1" w:rsidP="000444EA"/>
        </w:tc>
      </w:tr>
      <w:tr w:rsidR="00047FE1" w:rsidRPr="00216096" w14:paraId="4CF1BAA5" w14:textId="77777777" w:rsidTr="000444EA">
        <w:tc>
          <w:tcPr>
            <w:tcW w:w="990" w:type="dxa"/>
            <w:tcBorders>
              <w:top w:val="single" w:sz="4" w:space="0" w:color="auto"/>
              <w:left w:val="single" w:sz="4" w:space="0" w:color="auto"/>
              <w:bottom w:val="single" w:sz="4" w:space="0" w:color="auto"/>
              <w:right w:val="single" w:sz="4" w:space="0" w:color="auto"/>
            </w:tcBorders>
          </w:tcPr>
          <w:p w14:paraId="3D8825B4" w14:textId="0AB4896E" w:rsidR="00047FE1" w:rsidRDefault="000521B4" w:rsidP="000444EA">
            <w:pPr>
              <w:jc w:val="center"/>
            </w:pPr>
            <w:r>
              <w:t>2</w:t>
            </w:r>
            <w:r w:rsidR="00047FE1">
              <w:t>.</w:t>
            </w:r>
          </w:p>
        </w:tc>
        <w:tc>
          <w:tcPr>
            <w:tcW w:w="5424" w:type="dxa"/>
            <w:tcBorders>
              <w:top w:val="single" w:sz="4" w:space="0" w:color="auto"/>
              <w:left w:val="single" w:sz="4" w:space="0" w:color="auto"/>
              <w:bottom w:val="single" w:sz="4" w:space="0" w:color="auto"/>
              <w:right w:val="single" w:sz="4" w:space="0" w:color="auto"/>
            </w:tcBorders>
          </w:tcPr>
          <w:p w14:paraId="2B1B2E0D" w14:textId="1F4648B5" w:rsidR="00047FE1" w:rsidRDefault="000521B4" w:rsidP="000444EA">
            <w:r w:rsidRPr="000521B4">
              <w:t>Provide professional development in Adverse Childhood Experiences (ACES), Positive Childhood Experiences (PCEs), the Strengthening Families Protective Factor Framework, and the Building Blocks of Hope to all family-serving organizations.</w:t>
            </w:r>
          </w:p>
        </w:tc>
        <w:tc>
          <w:tcPr>
            <w:tcW w:w="4068" w:type="dxa"/>
            <w:tcBorders>
              <w:top w:val="single" w:sz="4" w:space="0" w:color="auto"/>
              <w:left w:val="single" w:sz="4" w:space="0" w:color="auto"/>
              <w:bottom w:val="single" w:sz="4" w:space="0" w:color="auto"/>
              <w:right w:val="single" w:sz="4" w:space="0" w:color="auto"/>
            </w:tcBorders>
          </w:tcPr>
          <w:p w14:paraId="0000B77B" w14:textId="77777777" w:rsidR="000521B4" w:rsidRDefault="000521B4" w:rsidP="000444EA">
            <w:r w:rsidRPr="000521B4">
              <w:t xml:space="preserve">1. Inventory all organizations with certified facilitators in HOPE and Strengthening Families Frameworks. </w:t>
            </w:r>
          </w:p>
          <w:p w14:paraId="243BA987" w14:textId="77777777" w:rsidR="000521B4" w:rsidRDefault="000521B4" w:rsidP="000444EA"/>
          <w:p w14:paraId="4CC28363" w14:textId="368B9764" w:rsidR="00047FE1" w:rsidRDefault="000521B4" w:rsidP="000444EA">
            <w:r w:rsidRPr="000521B4">
              <w:t>2. Identify region-specific frameworks and activities for adult behavioral support (e.g., Circle of Security, Trust-Based Relational Intervention [TBRI], Strengthening Families, Healthy Outcomes from Positive Experiences [HOPE], and Conscious Discipline) to establish common understanding and verbiage.</w:t>
            </w:r>
          </w:p>
        </w:tc>
        <w:tc>
          <w:tcPr>
            <w:tcW w:w="1582" w:type="dxa"/>
            <w:tcBorders>
              <w:top w:val="single" w:sz="4" w:space="0" w:color="auto"/>
              <w:left w:val="single" w:sz="4" w:space="0" w:color="auto"/>
              <w:bottom w:val="single" w:sz="4" w:space="0" w:color="auto"/>
              <w:right w:val="single" w:sz="4" w:space="0" w:color="auto"/>
            </w:tcBorders>
          </w:tcPr>
          <w:p w14:paraId="5D373E8F" w14:textId="2A6670A4" w:rsidR="00047FE1" w:rsidRDefault="00047FE1" w:rsidP="000444EA">
            <w:pPr>
              <w:jc w:val="center"/>
            </w:pPr>
            <w:r>
              <w:t>1</w:t>
            </w:r>
            <w:r w:rsidR="000521B4">
              <w:t>2</w:t>
            </w:r>
            <w:r>
              <w:t>/</w:t>
            </w:r>
            <w:r w:rsidR="000521B4">
              <w:t>3</w:t>
            </w:r>
            <w:r>
              <w:t>1/2025</w:t>
            </w:r>
          </w:p>
        </w:tc>
        <w:tc>
          <w:tcPr>
            <w:tcW w:w="2066" w:type="dxa"/>
            <w:tcBorders>
              <w:top w:val="single" w:sz="4" w:space="0" w:color="auto"/>
              <w:left w:val="single" w:sz="4" w:space="0" w:color="auto"/>
              <w:bottom w:val="single" w:sz="4" w:space="0" w:color="auto"/>
              <w:right w:val="single" w:sz="4" w:space="0" w:color="auto"/>
            </w:tcBorders>
          </w:tcPr>
          <w:p w14:paraId="2B67ECBC" w14:textId="77777777" w:rsidR="00047FE1" w:rsidRPr="00216096" w:rsidRDefault="00047FE1" w:rsidP="000444EA"/>
        </w:tc>
      </w:tr>
      <w:tr w:rsidR="000521B4" w:rsidRPr="00216096" w14:paraId="7AF9DAE5" w14:textId="77777777" w:rsidTr="000444EA">
        <w:tc>
          <w:tcPr>
            <w:tcW w:w="990" w:type="dxa"/>
            <w:tcBorders>
              <w:top w:val="single" w:sz="4" w:space="0" w:color="auto"/>
              <w:left w:val="single" w:sz="4" w:space="0" w:color="auto"/>
              <w:bottom w:val="single" w:sz="4" w:space="0" w:color="auto"/>
              <w:right w:val="single" w:sz="4" w:space="0" w:color="auto"/>
            </w:tcBorders>
          </w:tcPr>
          <w:p w14:paraId="18D300B0" w14:textId="2B342E3B" w:rsidR="000521B4" w:rsidRDefault="000521B4" w:rsidP="000444EA">
            <w:pPr>
              <w:jc w:val="center"/>
            </w:pPr>
            <w:r>
              <w:t>2.</w:t>
            </w:r>
          </w:p>
        </w:tc>
        <w:tc>
          <w:tcPr>
            <w:tcW w:w="5424" w:type="dxa"/>
            <w:tcBorders>
              <w:top w:val="single" w:sz="4" w:space="0" w:color="auto"/>
              <w:left w:val="single" w:sz="4" w:space="0" w:color="auto"/>
              <w:bottom w:val="single" w:sz="4" w:space="0" w:color="auto"/>
              <w:right w:val="single" w:sz="4" w:space="0" w:color="auto"/>
            </w:tcBorders>
          </w:tcPr>
          <w:p w14:paraId="71CE17D5" w14:textId="30174CFD" w:rsidR="000521B4" w:rsidRPr="000521B4" w:rsidRDefault="006A3D5C" w:rsidP="000444EA">
            <w:r w:rsidRPr="006A3D5C">
              <w:t xml:space="preserve">Promote and fund </w:t>
            </w:r>
            <w:hyperlink r:id="rId24" w:history="1">
              <w:r w:rsidRPr="006A3D5C">
                <w:rPr>
                  <w:rStyle w:val="Hyperlink"/>
                </w:rPr>
                <w:t>READY! For Kindergarten</w:t>
              </w:r>
            </w:hyperlink>
            <w:r w:rsidRPr="006A3D5C">
              <w:t xml:space="preserve"> in every Idaho community.</w:t>
            </w:r>
          </w:p>
        </w:tc>
        <w:tc>
          <w:tcPr>
            <w:tcW w:w="4068" w:type="dxa"/>
            <w:tcBorders>
              <w:top w:val="single" w:sz="4" w:space="0" w:color="auto"/>
              <w:left w:val="single" w:sz="4" w:space="0" w:color="auto"/>
              <w:bottom w:val="single" w:sz="4" w:space="0" w:color="auto"/>
              <w:right w:val="single" w:sz="4" w:space="0" w:color="auto"/>
            </w:tcBorders>
          </w:tcPr>
          <w:p w14:paraId="0A75338E" w14:textId="05415D53" w:rsidR="000521B4" w:rsidRPr="000521B4" w:rsidRDefault="00C821A8" w:rsidP="000444EA">
            <w:r w:rsidRPr="00C821A8">
              <w:t xml:space="preserve">1. Increase the number of families attending READY! for </w:t>
            </w:r>
            <w:proofErr w:type="gramStart"/>
            <w:r w:rsidRPr="00C821A8">
              <w:t>Kindergarten</w:t>
            </w:r>
            <w:proofErr w:type="gramEnd"/>
            <w:r w:rsidRPr="00C821A8">
              <w:t xml:space="preserve"> workshops, especially for the ages of 0-1, 1-2, and 2-3.</w:t>
            </w:r>
          </w:p>
        </w:tc>
        <w:tc>
          <w:tcPr>
            <w:tcW w:w="1582" w:type="dxa"/>
            <w:tcBorders>
              <w:top w:val="single" w:sz="4" w:space="0" w:color="auto"/>
              <w:left w:val="single" w:sz="4" w:space="0" w:color="auto"/>
              <w:bottom w:val="single" w:sz="4" w:space="0" w:color="auto"/>
              <w:right w:val="single" w:sz="4" w:space="0" w:color="auto"/>
            </w:tcBorders>
          </w:tcPr>
          <w:p w14:paraId="4D4774B9" w14:textId="2C88E9B3" w:rsidR="000521B4" w:rsidRDefault="00C821A8" w:rsidP="000444EA">
            <w:pPr>
              <w:jc w:val="center"/>
            </w:pPr>
            <w:r>
              <w:t>12/31/2025</w:t>
            </w:r>
          </w:p>
        </w:tc>
        <w:tc>
          <w:tcPr>
            <w:tcW w:w="2066" w:type="dxa"/>
            <w:tcBorders>
              <w:top w:val="single" w:sz="4" w:space="0" w:color="auto"/>
              <w:left w:val="single" w:sz="4" w:space="0" w:color="auto"/>
              <w:bottom w:val="single" w:sz="4" w:space="0" w:color="auto"/>
              <w:right w:val="single" w:sz="4" w:space="0" w:color="auto"/>
            </w:tcBorders>
          </w:tcPr>
          <w:p w14:paraId="4955C881" w14:textId="77777777" w:rsidR="000521B4" w:rsidRPr="00216096" w:rsidRDefault="000521B4" w:rsidP="000444EA"/>
        </w:tc>
      </w:tr>
    </w:tbl>
    <w:p w14:paraId="4BDEA264" w14:textId="77777777" w:rsidR="00047FE1" w:rsidRDefault="00047FE1" w:rsidP="00C06FD1"/>
    <w:tbl>
      <w:tblPr>
        <w:tblStyle w:val="TableGrid"/>
        <w:tblW w:w="13950" w:type="dxa"/>
        <w:tblInd w:w="-635" w:type="dxa"/>
        <w:tblLook w:val="04A0" w:firstRow="1" w:lastRow="0" w:firstColumn="1" w:lastColumn="0" w:noHBand="0" w:noVBand="1"/>
      </w:tblPr>
      <w:tblGrid>
        <w:gridCol w:w="7110"/>
        <w:gridCol w:w="6840"/>
      </w:tblGrid>
      <w:tr w:rsidR="00047FE1" w14:paraId="1DB7AEC1" w14:textId="77777777" w:rsidTr="00047FE1">
        <w:tc>
          <w:tcPr>
            <w:tcW w:w="13950" w:type="dxa"/>
            <w:gridSpan w:val="2"/>
            <w:shd w:val="clear" w:color="auto" w:fill="FFCD2F"/>
          </w:tcPr>
          <w:p w14:paraId="5798D888" w14:textId="60B557F1" w:rsidR="00047FE1" w:rsidRDefault="00047FE1" w:rsidP="000444EA">
            <w:pPr>
              <w:jc w:val="center"/>
            </w:pPr>
            <w:r>
              <w:rPr>
                <w:b/>
                <w:bCs/>
                <w:sz w:val="28"/>
                <w:szCs w:val="28"/>
              </w:rPr>
              <w:t>ACTION ITEM #</w:t>
            </w:r>
            <w:r w:rsidR="00364C17">
              <w:rPr>
                <w:b/>
                <w:bCs/>
                <w:sz w:val="28"/>
                <w:szCs w:val="28"/>
              </w:rPr>
              <w:t>5</w:t>
            </w:r>
            <w:r>
              <w:rPr>
                <w:b/>
                <w:bCs/>
                <w:sz w:val="28"/>
                <w:szCs w:val="28"/>
              </w:rPr>
              <w:t xml:space="preserve"> TEAM LEAD</w:t>
            </w:r>
          </w:p>
        </w:tc>
      </w:tr>
      <w:tr w:rsidR="00047FE1" w14:paraId="59D727AA" w14:textId="77777777" w:rsidTr="000444EA">
        <w:tc>
          <w:tcPr>
            <w:tcW w:w="7110" w:type="dxa"/>
          </w:tcPr>
          <w:p w14:paraId="2AB7D152" w14:textId="3AAF448A" w:rsidR="00047FE1" w:rsidRDefault="008233B4" w:rsidP="000444EA">
            <w:r>
              <w:t>Jane Zink</w:t>
            </w:r>
          </w:p>
        </w:tc>
        <w:tc>
          <w:tcPr>
            <w:tcW w:w="6840" w:type="dxa"/>
          </w:tcPr>
          <w:p w14:paraId="68E5FAE6" w14:textId="458ECCA5" w:rsidR="00047FE1" w:rsidRDefault="00280808" w:rsidP="000444EA">
            <w:r>
              <w:t>Idaho Association for the Education of Young Children</w:t>
            </w:r>
          </w:p>
        </w:tc>
      </w:tr>
      <w:tr w:rsidR="00047FE1" w14:paraId="23E97BF2" w14:textId="77777777" w:rsidTr="00047FE1">
        <w:tc>
          <w:tcPr>
            <w:tcW w:w="13950" w:type="dxa"/>
            <w:gridSpan w:val="2"/>
            <w:shd w:val="clear" w:color="auto" w:fill="FFCD2F"/>
          </w:tcPr>
          <w:p w14:paraId="2E1983FE" w14:textId="68D47B75" w:rsidR="00047FE1" w:rsidRDefault="00047FE1" w:rsidP="000444EA">
            <w:pPr>
              <w:jc w:val="center"/>
            </w:pPr>
            <w:r w:rsidRPr="00121844">
              <w:rPr>
                <w:b/>
                <w:bCs/>
                <w:sz w:val="28"/>
                <w:szCs w:val="28"/>
              </w:rPr>
              <w:lastRenderedPageBreak/>
              <w:t>OTHER KEY IMPLEMENTATION STAFF FOR ACTION ITEM #</w:t>
            </w:r>
            <w:r w:rsidR="00364C17">
              <w:rPr>
                <w:b/>
                <w:bCs/>
                <w:sz w:val="28"/>
                <w:szCs w:val="28"/>
              </w:rPr>
              <w:t>5</w:t>
            </w:r>
          </w:p>
        </w:tc>
      </w:tr>
      <w:tr w:rsidR="00047FE1" w14:paraId="59F0CB2D" w14:textId="77777777" w:rsidTr="000444EA">
        <w:tc>
          <w:tcPr>
            <w:tcW w:w="7110" w:type="dxa"/>
          </w:tcPr>
          <w:p w14:paraId="4F44B021" w14:textId="448750B9" w:rsidR="00047FE1" w:rsidRDefault="0043720D" w:rsidP="000444EA">
            <w:r>
              <w:t>Heather Lee</w:t>
            </w:r>
          </w:p>
        </w:tc>
        <w:tc>
          <w:tcPr>
            <w:tcW w:w="6840" w:type="dxa"/>
          </w:tcPr>
          <w:p w14:paraId="1925CB31" w14:textId="537CFFF2" w:rsidR="00047FE1" w:rsidRDefault="0043720D" w:rsidP="000444EA">
            <w:r>
              <w:t>Idaho Association for the Education of Young Children</w:t>
            </w:r>
          </w:p>
        </w:tc>
      </w:tr>
      <w:tr w:rsidR="00280808" w14:paraId="78DE4E07" w14:textId="77777777" w:rsidTr="000444EA">
        <w:tc>
          <w:tcPr>
            <w:tcW w:w="7110" w:type="dxa"/>
          </w:tcPr>
          <w:p w14:paraId="7BE8996D" w14:textId="08F3AC14" w:rsidR="00280808" w:rsidRDefault="0043720D" w:rsidP="000444EA">
            <w:r>
              <w:t>Roger Sherman</w:t>
            </w:r>
          </w:p>
        </w:tc>
        <w:tc>
          <w:tcPr>
            <w:tcW w:w="6840" w:type="dxa"/>
          </w:tcPr>
          <w:p w14:paraId="2552E9C1" w14:textId="0767F7E7" w:rsidR="00280808" w:rsidRDefault="0043720D" w:rsidP="000444EA">
            <w:r>
              <w:t>Idaho Children’s Trust Fund</w:t>
            </w:r>
          </w:p>
        </w:tc>
      </w:tr>
      <w:tr w:rsidR="00280808" w14:paraId="15774703" w14:textId="77777777" w:rsidTr="000444EA">
        <w:tc>
          <w:tcPr>
            <w:tcW w:w="7110" w:type="dxa"/>
          </w:tcPr>
          <w:p w14:paraId="141F041A" w14:textId="412E6030" w:rsidR="00280808" w:rsidRDefault="0043720D" w:rsidP="000444EA">
            <w:r>
              <w:t>Megan Smith</w:t>
            </w:r>
          </w:p>
        </w:tc>
        <w:tc>
          <w:tcPr>
            <w:tcW w:w="6840" w:type="dxa"/>
          </w:tcPr>
          <w:p w14:paraId="04ED0F79" w14:textId="3DCDCD23" w:rsidR="00280808" w:rsidRDefault="0043720D" w:rsidP="000444EA">
            <w:r>
              <w:t>Boise State University</w:t>
            </w:r>
          </w:p>
        </w:tc>
      </w:tr>
      <w:tr w:rsidR="00280808" w14:paraId="60D6908B" w14:textId="77777777" w:rsidTr="000444EA">
        <w:tc>
          <w:tcPr>
            <w:tcW w:w="7110" w:type="dxa"/>
          </w:tcPr>
          <w:p w14:paraId="1AEB69EB" w14:textId="509E98C7" w:rsidR="00280808" w:rsidRDefault="0043720D" w:rsidP="000444EA">
            <w:r>
              <w:t>Linsey Belisle</w:t>
            </w:r>
          </w:p>
        </w:tc>
        <w:tc>
          <w:tcPr>
            <w:tcW w:w="6840" w:type="dxa"/>
          </w:tcPr>
          <w:p w14:paraId="544B1E4F" w14:textId="173ED1BA" w:rsidR="00280808" w:rsidRDefault="0043720D" w:rsidP="000444EA">
            <w:r>
              <w:t>Boise State University</w:t>
            </w:r>
          </w:p>
        </w:tc>
      </w:tr>
      <w:tr w:rsidR="00047FE1" w14:paraId="327FC04F" w14:textId="77777777" w:rsidTr="00047FE1">
        <w:tc>
          <w:tcPr>
            <w:tcW w:w="13950" w:type="dxa"/>
            <w:gridSpan w:val="2"/>
            <w:shd w:val="clear" w:color="auto" w:fill="FFCD2F"/>
          </w:tcPr>
          <w:p w14:paraId="05AF55EB" w14:textId="6DFC447A" w:rsidR="00047FE1" w:rsidRPr="00121844" w:rsidRDefault="00047FE1" w:rsidP="000444EA">
            <w:pPr>
              <w:jc w:val="center"/>
              <w:rPr>
                <w:sz w:val="24"/>
                <w:szCs w:val="24"/>
              </w:rPr>
            </w:pPr>
            <w:r w:rsidRPr="00121844">
              <w:rPr>
                <w:b/>
                <w:bCs/>
                <w:sz w:val="28"/>
                <w:szCs w:val="28"/>
              </w:rPr>
              <w:t>CONSULTING STAKEHOLDERS FOR ACTION ITEM #</w:t>
            </w:r>
            <w:r w:rsidR="00364C17">
              <w:rPr>
                <w:b/>
                <w:bCs/>
                <w:sz w:val="28"/>
                <w:szCs w:val="28"/>
              </w:rPr>
              <w:t>5</w:t>
            </w:r>
          </w:p>
        </w:tc>
      </w:tr>
      <w:tr w:rsidR="00047FE1" w14:paraId="53361C17" w14:textId="77777777" w:rsidTr="000444EA">
        <w:tc>
          <w:tcPr>
            <w:tcW w:w="13950" w:type="dxa"/>
            <w:gridSpan w:val="2"/>
            <w:shd w:val="clear" w:color="auto" w:fill="auto"/>
          </w:tcPr>
          <w:p w14:paraId="6A01696B" w14:textId="77777777" w:rsidR="00047FE1" w:rsidRPr="00C06FD1" w:rsidRDefault="00047FE1" w:rsidP="000444EA"/>
        </w:tc>
      </w:tr>
      <w:tr w:rsidR="00047FE1" w14:paraId="088C7B09" w14:textId="77777777" w:rsidTr="00047FE1">
        <w:tc>
          <w:tcPr>
            <w:tcW w:w="13950" w:type="dxa"/>
            <w:gridSpan w:val="2"/>
            <w:shd w:val="clear" w:color="auto" w:fill="FFCD2F"/>
          </w:tcPr>
          <w:p w14:paraId="5DE07F9C" w14:textId="6F45747E" w:rsidR="00047FE1" w:rsidRPr="00121844" w:rsidRDefault="00047FE1" w:rsidP="000444EA">
            <w:pPr>
              <w:jc w:val="center"/>
              <w:rPr>
                <w:b/>
                <w:bCs/>
                <w:sz w:val="28"/>
                <w:szCs w:val="28"/>
              </w:rPr>
            </w:pPr>
            <w:r>
              <w:rPr>
                <w:b/>
                <w:bCs/>
                <w:sz w:val="28"/>
                <w:szCs w:val="28"/>
              </w:rPr>
              <w:t>RESOURCES, RISKS, AND ADDITIONAL INFORMATION FOR ACTION ITEM #</w:t>
            </w:r>
            <w:r w:rsidR="00364C17">
              <w:rPr>
                <w:b/>
                <w:bCs/>
                <w:sz w:val="28"/>
                <w:szCs w:val="28"/>
              </w:rPr>
              <w:t>5</w:t>
            </w:r>
          </w:p>
        </w:tc>
      </w:tr>
      <w:tr w:rsidR="00047FE1" w:rsidRPr="00C06FD1" w14:paraId="748436C4" w14:textId="77777777" w:rsidTr="000444EA">
        <w:tc>
          <w:tcPr>
            <w:tcW w:w="13950" w:type="dxa"/>
            <w:gridSpan w:val="2"/>
            <w:shd w:val="clear" w:color="auto" w:fill="auto"/>
          </w:tcPr>
          <w:p w14:paraId="1058C94F" w14:textId="582B82BA" w:rsidR="00D67A75" w:rsidRDefault="00047FE1" w:rsidP="00D67A75">
            <w:r w:rsidRPr="0013378F">
              <w:rPr>
                <w:b/>
                <w:bCs/>
              </w:rPr>
              <w:t xml:space="preserve"> </w:t>
            </w:r>
            <w:r w:rsidR="00BA4316" w:rsidRPr="00276882">
              <w:rPr>
                <w:b/>
                <w:bCs/>
              </w:rPr>
              <w:t>Resources</w:t>
            </w:r>
            <w:r w:rsidR="00BA4316" w:rsidRPr="00BA4316">
              <w:t xml:space="preserve"> </w:t>
            </w:r>
            <w:r w:rsidR="00BA4316">
              <w:br/>
            </w:r>
            <w:r w:rsidR="00BA4316" w:rsidRPr="00BA4316">
              <w:t xml:space="preserve">1. Several evidence-based and evidence-informed frameworks are already in use to support primary prevention efforts for families. </w:t>
            </w:r>
            <w:r w:rsidR="00BA4316">
              <w:br/>
            </w:r>
            <w:r w:rsidR="00BA4316" w:rsidRPr="00BA4316">
              <w:t xml:space="preserve">2. A database is available for data-driven decision-making. </w:t>
            </w:r>
            <w:r w:rsidR="00BA4316">
              <w:br/>
            </w:r>
            <w:r w:rsidR="00BA4316" w:rsidRPr="00BA4316">
              <w:t xml:space="preserve">3. Programs with demonstrated success are ready to fund (like READY! for </w:t>
            </w:r>
            <w:proofErr w:type="gramStart"/>
            <w:r w:rsidR="00BA4316" w:rsidRPr="00BA4316">
              <w:t>Kindergarten</w:t>
            </w:r>
            <w:proofErr w:type="gramEnd"/>
            <w:r w:rsidR="00BA4316" w:rsidRPr="00BA4316">
              <w:t xml:space="preserve"> workshops) to support families for promoting positive parenting, reducing stress, and improving access to resources. </w:t>
            </w:r>
            <w:r w:rsidR="00BA4316">
              <w:br/>
            </w:r>
            <w:r w:rsidR="00BA4316" w:rsidRPr="00BA4316">
              <w:t>4. By increasing training for existent social-emotional models like the Idaho Pyramid Model and PBIS for educators alongside preventive efforts for families at home, children can be surrounded by guiding adults who promote positive behaviors and create safe and supportive learning environments.</w:t>
            </w:r>
            <w:r w:rsidR="00276882">
              <w:br/>
            </w:r>
            <w:r w:rsidR="00276882" w:rsidRPr="00276882">
              <w:t>5. The Statewide Strategic Plan for Early Childhood details four goals that inform the implementation of Action Item 2. It was created in collaboration with state agencies, organizations and families.</w:t>
            </w:r>
          </w:p>
          <w:p w14:paraId="5DD999C9" w14:textId="77777777" w:rsidR="00276882" w:rsidRDefault="00276882" w:rsidP="00D67A75"/>
          <w:p w14:paraId="5A7E7F07" w14:textId="6E7FE4B9" w:rsidR="00276882" w:rsidRPr="00276882" w:rsidRDefault="00276882" w:rsidP="00D67A75">
            <w:pPr>
              <w:rPr>
                <w:b/>
                <w:bCs/>
              </w:rPr>
            </w:pPr>
            <w:r w:rsidRPr="00276882">
              <w:rPr>
                <w:b/>
                <w:bCs/>
              </w:rPr>
              <w:t>Risks</w:t>
            </w:r>
          </w:p>
          <w:p w14:paraId="3B519628" w14:textId="338BF3E0" w:rsidR="00047FE1" w:rsidRDefault="00C7517C" w:rsidP="000444EA">
            <w:r w:rsidRPr="00C7517C">
              <w:t>1. Workforce, professional development, incentive, Idaho Child Care Program (ICCP), state licensing, program, quality, and continuous quality improvement (CQI) data must be shared by the holders of the database for IBHC to have an accurate deployment plan.</w:t>
            </w:r>
          </w:p>
          <w:p w14:paraId="736927DB" w14:textId="77777777" w:rsidR="00BA4316" w:rsidRDefault="00BA4316" w:rsidP="000444EA"/>
          <w:p w14:paraId="76F75B55" w14:textId="73512D62" w:rsidR="00C7517C" w:rsidRPr="00C7517C" w:rsidRDefault="00C7517C" w:rsidP="000444EA">
            <w:pPr>
              <w:rPr>
                <w:b/>
                <w:bCs/>
              </w:rPr>
            </w:pPr>
            <w:r w:rsidRPr="00C7517C">
              <w:rPr>
                <w:b/>
                <w:bCs/>
              </w:rPr>
              <w:t>Additional Information</w:t>
            </w:r>
          </w:p>
          <w:p w14:paraId="1B67B47F" w14:textId="54B1C7CB" w:rsidR="00BA4316" w:rsidRPr="00C06FD1" w:rsidRDefault="004F5CC4" w:rsidP="000444EA">
            <w:r>
              <w:t xml:space="preserve">A </w:t>
            </w:r>
            <w:hyperlink r:id="rId25" w:history="1">
              <w:r w:rsidRPr="004F5CC4">
                <w:rPr>
                  <w:rStyle w:val="Hyperlink"/>
                </w:rPr>
                <w:t>shared Google folder</w:t>
              </w:r>
            </w:hyperlink>
            <w:r>
              <w:t xml:space="preserve"> is available to our team to access and populate with resources and documents</w:t>
            </w:r>
          </w:p>
        </w:tc>
      </w:tr>
    </w:tbl>
    <w:p w14:paraId="4471AA23" w14:textId="77777777" w:rsidR="00047FE1" w:rsidRDefault="00047FE1" w:rsidP="00C06FD1"/>
    <w:p w14:paraId="26DCEED6" w14:textId="77777777" w:rsidR="005F5484" w:rsidRDefault="005F5484" w:rsidP="00C06FD1">
      <w:pPr>
        <w:sectPr w:rsidR="005F5484" w:rsidSect="00B031E1">
          <w:footerReference w:type="default" r:id="rId26"/>
          <w:footerReference w:type="first" r:id="rId27"/>
          <w:pgSz w:w="15840" w:h="12240" w:orient="landscape"/>
          <w:pgMar w:top="1440" w:right="1440" w:bottom="1440" w:left="1440" w:header="720" w:footer="720" w:gutter="0"/>
          <w:cols w:space="720"/>
          <w:titlePg/>
          <w:docGrid w:linePitch="360"/>
        </w:sectPr>
      </w:pPr>
    </w:p>
    <w:tbl>
      <w:tblPr>
        <w:tblStyle w:val="TableGrid"/>
        <w:tblW w:w="14140" w:type="dxa"/>
        <w:jc w:val="center"/>
        <w:tblLook w:val="04A0" w:firstRow="1" w:lastRow="0" w:firstColumn="1" w:lastColumn="0" w:noHBand="0" w:noVBand="1"/>
      </w:tblPr>
      <w:tblGrid>
        <w:gridCol w:w="815"/>
        <w:gridCol w:w="13325"/>
      </w:tblGrid>
      <w:tr w:rsidR="00DA78C8" w14:paraId="4FD56F61" w14:textId="77777777" w:rsidTr="00BA2C36">
        <w:trPr>
          <w:jc w:val="center"/>
        </w:trPr>
        <w:tc>
          <w:tcPr>
            <w:tcW w:w="14140" w:type="dxa"/>
            <w:gridSpan w:val="2"/>
            <w:shd w:val="clear" w:color="auto" w:fill="A4EAAC"/>
          </w:tcPr>
          <w:p w14:paraId="3BCA02AD" w14:textId="77580BDE" w:rsidR="00DA78C8" w:rsidRPr="002279CE" w:rsidRDefault="00DA78C8" w:rsidP="000444EA">
            <w:pPr>
              <w:pStyle w:val="Heading1"/>
            </w:pPr>
            <w:r w:rsidRPr="002279CE">
              <w:lastRenderedPageBreak/>
              <w:t>ACTION ITEM #</w:t>
            </w:r>
            <w:r>
              <w:t>6</w:t>
            </w:r>
          </w:p>
        </w:tc>
      </w:tr>
      <w:tr w:rsidR="00DA78C8" w14:paraId="163EFA52" w14:textId="77777777" w:rsidTr="00BA2C36">
        <w:trPr>
          <w:jc w:val="center"/>
        </w:trPr>
        <w:tc>
          <w:tcPr>
            <w:tcW w:w="14140" w:type="dxa"/>
            <w:gridSpan w:val="2"/>
          </w:tcPr>
          <w:p w14:paraId="4A1EAF7C" w14:textId="6876436D" w:rsidR="00DA78C8" w:rsidRPr="00F53CCD" w:rsidRDefault="0072516B" w:rsidP="000444EA">
            <w:pPr>
              <w:rPr>
                <w:b/>
                <w:bCs/>
                <w:sz w:val="28"/>
                <w:szCs w:val="28"/>
              </w:rPr>
            </w:pPr>
            <w:r>
              <w:rPr>
                <w:rFonts w:ascii="Arial" w:eastAsia="Times New Roman" w:hAnsi="Arial" w:cs="Arial"/>
                <w:b/>
                <w:bCs/>
                <w:color w:val="2C3345"/>
                <w:kern w:val="0"/>
                <w14:ligatures w14:val="none"/>
              </w:rPr>
              <w:t>Strengthen Idaho’s Assessment Centers</w:t>
            </w:r>
          </w:p>
        </w:tc>
      </w:tr>
      <w:tr w:rsidR="00DA78C8" w14:paraId="2746D826" w14:textId="77777777" w:rsidTr="00BA2C36">
        <w:trPr>
          <w:jc w:val="center"/>
        </w:trPr>
        <w:tc>
          <w:tcPr>
            <w:tcW w:w="14140" w:type="dxa"/>
            <w:gridSpan w:val="2"/>
            <w:shd w:val="clear" w:color="auto" w:fill="A4EAAC"/>
          </w:tcPr>
          <w:p w14:paraId="0915E034" w14:textId="77777777" w:rsidR="00DA78C8" w:rsidRDefault="00DA78C8" w:rsidP="000444EA">
            <w:pPr>
              <w:jc w:val="center"/>
              <w:rPr>
                <w:b/>
                <w:bCs/>
                <w:sz w:val="28"/>
                <w:szCs w:val="28"/>
              </w:rPr>
            </w:pPr>
            <w:r>
              <w:rPr>
                <w:b/>
                <w:bCs/>
                <w:sz w:val="28"/>
                <w:szCs w:val="28"/>
              </w:rPr>
              <w:t>FULL DESCRIPTION</w:t>
            </w:r>
          </w:p>
        </w:tc>
      </w:tr>
      <w:tr w:rsidR="00DA78C8" w14:paraId="7BF235C0" w14:textId="77777777" w:rsidTr="00BA2C36">
        <w:trPr>
          <w:jc w:val="center"/>
        </w:trPr>
        <w:tc>
          <w:tcPr>
            <w:tcW w:w="14140" w:type="dxa"/>
            <w:gridSpan w:val="2"/>
          </w:tcPr>
          <w:p w14:paraId="63DEF88D" w14:textId="22E2899D" w:rsidR="00DA78C8" w:rsidRDefault="00E576E6" w:rsidP="000444EA">
            <w:pPr>
              <w:tabs>
                <w:tab w:val="num" w:pos="1440"/>
              </w:tabs>
              <w:rPr>
                <w:b/>
                <w:bCs/>
                <w:sz w:val="28"/>
                <w:szCs w:val="28"/>
              </w:rPr>
            </w:pPr>
            <w:r w:rsidRPr="00E576E6">
              <w:t>Identify funding sources and enhance the capacity of comprehensive community initiatives to secure funding, thereby strengthening partnerships, integration, and coordination of prevention programs, activities, and services to more effectively address the diverse needs across the state.</w:t>
            </w:r>
          </w:p>
        </w:tc>
      </w:tr>
      <w:tr w:rsidR="00DA78C8" w14:paraId="5941D7E3" w14:textId="77777777" w:rsidTr="00BA2C36">
        <w:trPr>
          <w:jc w:val="center"/>
        </w:trPr>
        <w:tc>
          <w:tcPr>
            <w:tcW w:w="14140" w:type="dxa"/>
            <w:gridSpan w:val="2"/>
            <w:shd w:val="clear" w:color="auto" w:fill="A4EAAC"/>
          </w:tcPr>
          <w:p w14:paraId="1605029C" w14:textId="77777777" w:rsidR="00DA78C8" w:rsidRDefault="00DA78C8" w:rsidP="000444EA">
            <w:pPr>
              <w:jc w:val="center"/>
              <w:rPr>
                <w:b/>
                <w:bCs/>
                <w:sz w:val="28"/>
                <w:szCs w:val="28"/>
              </w:rPr>
            </w:pPr>
            <w:r>
              <w:rPr>
                <w:b/>
                <w:bCs/>
                <w:sz w:val="28"/>
                <w:szCs w:val="28"/>
              </w:rPr>
              <w:t>TARGET OBJECTIVES</w:t>
            </w:r>
          </w:p>
        </w:tc>
      </w:tr>
      <w:tr w:rsidR="00DA78C8" w14:paraId="5B96ACB3" w14:textId="77777777" w:rsidTr="00BA2C36">
        <w:trPr>
          <w:jc w:val="center"/>
        </w:trPr>
        <w:tc>
          <w:tcPr>
            <w:tcW w:w="815" w:type="dxa"/>
            <w:shd w:val="clear" w:color="auto" w:fill="A4EAAC"/>
          </w:tcPr>
          <w:p w14:paraId="4E0408AA" w14:textId="77777777" w:rsidR="00DA78C8" w:rsidRPr="00A92C59" w:rsidRDefault="00DA78C8" w:rsidP="000444EA">
            <w:pPr>
              <w:jc w:val="center"/>
              <w:rPr>
                <w:b/>
                <w:bCs/>
              </w:rPr>
            </w:pPr>
            <w:r w:rsidRPr="00A92C59">
              <w:rPr>
                <w:b/>
                <w:bCs/>
              </w:rPr>
              <w:t>1.</w:t>
            </w:r>
          </w:p>
        </w:tc>
        <w:tc>
          <w:tcPr>
            <w:tcW w:w="13325" w:type="dxa"/>
          </w:tcPr>
          <w:p w14:paraId="0BCD3C80" w14:textId="2CAF6C89" w:rsidR="00DA78C8" w:rsidRPr="00EA4097" w:rsidRDefault="00E576E6" w:rsidP="000444EA">
            <w:r w:rsidRPr="00E576E6">
              <w:t>Enhance and sustain support for Idaho's Assessment Centers through the creation of standardized processes, increased funding, and heightened awareness to ensure long-term effectiveness and accessibility.</w:t>
            </w:r>
          </w:p>
        </w:tc>
      </w:tr>
      <w:tr w:rsidR="00DA78C8" w14:paraId="3D069E09" w14:textId="77777777" w:rsidTr="00BA2C36">
        <w:trPr>
          <w:jc w:val="center"/>
        </w:trPr>
        <w:tc>
          <w:tcPr>
            <w:tcW w:w="815" w:type="dxa"/>
            <w:shd w:val="clear" w:color="auto" w:fill="A4EAAC"/>
          </w:tcPr>
          <w:p w14:paraId="3E6C43B1" w14:textId="77777777" w:rsidR="00DA78C8" w:rsidRPr="00A92C59" w:rsidRDefault="00DA78C8" w:rsidP="000444EA">
            <w:pPr>
              <w:jc w:val="center"/>
              <w:rPr>
                <w:b/>
                <w:bCs/>
              </w:rPr>
            </w:pPr>
            <w:r w:rsidRPr="00A92C59">
              <w:rPr>
                <w:b/>
                <w:bCs/>
              </w:rPr>
              <w:t>2.</w:t>
            </w:r>
          </w:p>
        </w:tc>
        <w:tc>
          <w:tcPr>
            <w:tcW w:w="13325" w:type="dxa"/>
            <w:shd w:val="clear" w:color="auto" w:fill="auto"/>
          </w:tcPr>
          <w:p w14:paraId="5A6DB005" w14:textId="192E1836" w:rsidR="00DA78C8" w:rsidRPr="00EA4097" w:rsidRDefault="00E576E6" w:rsidP="000444EA">
            <w:r w:rsidRPr="00E576E6">
              <w:t>Explore committing Millennium Fund and Opioid Settlement Fund dollars (as allowed) to health promotion and prevention efforts that support Idahoans in promoting behavioral health and well-being where they live, work, play, learn, and worship.</w:t>
            </w:r>
          </w:p>
        </w:tc>
      </w:tr>
    </w:tbl>
    <w:p w14:paraId="175B5BC9" w14:textId="77777777" w:rsidR="005F5484" w:rsidRDefault="005F5484" w:rsidP="00C06FD1"/>
    <w:tbl>
      <w:tblPr>
        <w:tblStyle w:val="TableGrid"/>
        <w:tblW w:w="14130" w:type="dxa"/>
        <w:tblInd w:w="-635" w:type="dxa"/>
        <w:tblLook w:val="04A0" w:firstRow="1" w:lastRow="0" w:firstColumn="1" w:lastColumn="0" w:noHBand="0" w:noVBand="1"/>
      </w:tblPr>
      <w:tblGrid>
        <w:gridCol w:w="1308"/>
        <w:gridCol w:w="4812"/>
        <w:gridCol w:w="4050"/>
        <w:gridCol w:w="1620"/>
        <w:gridCol w:w="2340"/>
      </w:tblGrid>
      <w:tr w:rsidR="00AA4649" w:rsidRPr="00216096" w14:paraId="55B7635F" w14:textId="77777777" w:rsidTr="00E266C6">
        <w:tc>
          <w:tcPr>
            <w:tcW w:w="14130" w:type="dxa"/>
            <w:gridSpan w:val="5"/>
            <w:tcBorders>
              <w:top w:val="single" w:sz="4" w:space="0" w:color="auto"/>
              <w:left w:val="single" w:sz="4" w:space="0" w:color="auto"/>
              <w:bottom w:val="double" w:sz="4" w:space="0" w:color="auto"/>
              <w:right w:val="single" w:sz="4" w:space="0" w:color="auto"/>
            </w:tcBorders>
            <w:shd w:val="clear" w:color="auto" w:fill="A4EAAC"/>
            <w:vAlign w:val="center"/>
          </w:tcPr>
          <w:p w14:paraId="0D2814EC" w14:textId="5411C01E" w:rsidR="00AA4649" w:rsidRPr="002C1A1A" w:rsidRDefault="00AA4649" w:rsidP="000444EA">
            <w:pPr>
              <w:jc w:val="center"/>
              <w:rPr>
                <w:b/>
                <w:bCs/>
                <w:sz w:val="24"/>
                <w:szCs w:val="24"/>
              </w:rPr>
            </w:pPr>
            <w:r w:rsidRPr="002C1A1A">
              <w:rPr>
                <w:b/>
                <w:bCs/>
                <w:sz w:val="28"/>
                <w:szCs w:val="28"/>
              </w:rPr>
              <w:t xml:space="preserve">SMART GOALS TO ACCOMPLISH ACTION ITEM </w:t>
            </w:r>
            <w:r>
              <w:rPr>
                <w:b/>
                <w:bCs/>
                <w:sz w:val="28"/>
                <w:szCs w:val="28"/>
              </w:rPr>
              <w:t xml:space="preserve">#6 </w:t>
            </w:r>
            <w:r w:rsidRPr="002C1A1A">
              <w:rPr>
                <w:b/>
                <w:bCs/>
                <w:sz w:val="28"/>
                <w:szCs w:val="28"/>
              </w:rPr>
              <w:t>OBJECTIVES</w:t>
            </w:r>
          </w:p>
        </w:tc>
      </w:tr>
      <w:tr w:rsidR="00565324" w:rsidRPr="00216096" w14:paraId="31F477DC" w14:textId="77777777" w:rsidTr="00565324">
        <w:tc>
          <w:tcPr>
            <w:tcW w:w="1308" w:type="dxa"/>
            <w:tcBorders>
              <w:top w:val="double" w:sz="4" w:space="0" w:color="auto"/>
              <w:left w:val="double" w:sz="4" w:space="0" w:color="auto"/>
              <w:bottom w:val="double" w:sz="4" w:space="0" w:color="auto"/>
              <w:right w:val="double" w:sz="4" w:space="0" w:color="auto"/>
            </w:tcBorders>
            <w:shd w:val="clear" w:color="auto" w:fill="auto"/>
            <w:vAlign w:val="center"/>
          </w:tcPr>
          <w:p w14:paraId="776C11D8" w14:textId="77777777" w:rsidR="00AA4649" w:rsidRPr="002D4C4D" w:rsidRDefault="00AA4649" w:rsidP="000444EA">
            <w:pPr>
              <w:jc w:val="center"/>
              <w:rPr>
                <w:b/>
                <w:bCs/>
              </w:rPr>
            </w:pPr>
            <w:r w:rsidRPr="002D4C4D">
              <w:rPr>
                <w:b/>
                <w:bCs/>
              </w:rPr>
              <w:t>OBJECTIVE</w:t>
            </w:r>
          </w:p>
        </w:tc>
        <w:tc>
          <w:tcPr>
            <w:tcW w:w="4812" w:type="dxa"/>
            <w:tcBorders>
              <w:top w:val="double" w:sz="4" w:space="0" w:color="auto"/>
              <w:left w:val="double" w:sz="4" w:space="0" w:color="auto"/>
              <w:bottom w:val="double" w:sz="4" w:space="0" w:color="auto"/>
              <w:right w:val="double" w:sz="4" w:space="0" w:color="auto"/>
            </w:tcBorders>
            <w:shd w:val="clear" w:color="auto" w:fill="auto"/>
            <w:vAlign w:val="center"/>
          </w:tcPr>
          <w:p w14:paraId="07F57F9D" w14:textId="77777777" w:rsidR="00AA4649" w:rsidRPr="002D4C4D" w:rsidRDefault="00AA4649" w:rsidP="000444EA">
            <w:pPr>
              <w:jc w:val="center"/>
              <w:rPr>
                <w:b/>
                <w:bCs/>
              </w:rPr>
            </w:pPr>
            <w:r w:rsidRPr="002D4C4D">
              <w:rPr>
                <w:b/>
                <w:bCs/>
              </w:rPr>
              <w:t>SPECIFIC OUTCOME</w:t>
            </w:r>
          </w:p>
        </w:tc>
        <w:tc>
          <w:tcPr>
            <w:tcW w:w="4050" w:type="dxa"/>
            <w:tcBorders>
              <w:top w:val="double" w:sz="4" w:space="0" w:color="auto"/>
              <w:left w:val="double" w:sz="4" w:space="0" w:color="auto"/>
              <w:bottom w:val="double" w:sz="4" w:space="0" w:color="auto"/>
              <w:right w:val="double" w:sz="4" w:space="0" w:color="auto"/>
            </w:tcBorders>
            <w:shd w:val="clear" w:color="auto" w:fill="auto"/>
            <w:vAlign w:val="center"/>
          </w:tcPr>
          <w:p w14:paraId="702D4C20" w14:textId="77777777" w:rsidR="00AA4649" w:rsidRPr="002D4C4D" w:rsidRDefault="00AA4649" w:rsidP="000444EA">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14CE5A45" w14:textId="77777777" w:rsidR="00AA4649" w:rsidRPr="002D4C4D" w:rsidRDefault="00AA4649" w:rsidP="000444EA">
            <w:pPr>
              <w:jc w:val="center"/>
              <w:rPr>
                <w:b/>
                <w:bCs/>
              </w:rPr>
            </w:pPr>
            <w:r w:rsidRPr="002D4C4D">
              <w:rPr>
                <w:b/>
                <w:bCs/>
              </w:rPr>
              <w:t>TARGET COMPLETION DATE</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4B69B93F" w14:textId="77777777" w:rsidR="00AA4649" w:rsidRPr="002D4C4D" w:rsidRDefault="00AA4649" w:rsidP="000444EA">
            <w:pPr>
              <w:jc w:val="center"/>
              <w:rPr>
                <w:b/>
                <w:bCs/>
              </w:rPr>
            </w:pPr>
            <w:r w:rsidRPr="002D4C4D">
              <w:rPr>
                <w:b/>
                <w:bCs/>
              </w:rPr>
              <w:t>RESPONSIBLE PARTY</w:t>
            </w:r>
          </w:p>
        </w:tc>
      </w:tr>
      <w:tr w:rsidR="00565324" w:rsidRPr="00216096" w14:paraId="1ABC7F0A" w14:textId="77777777" w:rsidTr="00565324">
        <w:tc>
          <w:tcPr>
            <w:tcW w:w="1308" w:type="dxa"/>
            <w:tcBorders>
              <w:top w:val="double" w:sz="4" w:space="0" w:color="auto"/>
              <w:left w:val="single" w:sz="4" w:space="0" w:color="auto"/>
              <w:bottom w:val="single" w:sz="4" w:space="0" w:color="auto"/>
              <w:right w:val="single" w:sz="4" w:space="0" w:color="auto"/>
            </w:tcBorders>
          </w:tcPr>
          <w:p w14:paraId="0AA701D3" w14:textId="77777777" w:rsidR="00AA4649" w:rsidRPr="00216096" w:rsidRDefault="00AA4649" w:rsidP="000444EA">
            <w:pPr>
              <w:jc w:val="center"/>
            </w:pPr>
            <w:r>
              <w:t>1.</w:t>
            </w:r>
          </w:p>
        </w:tc>
        <w:tc>
          <w:tcPr>
            <w:tcW w:w="4812" w:type="dxa"/>
            <w:tcBorders>
              <w:top w:val="double" w:sz="4" w:space="0" w:color="auto"/>
              <w:left w:val="single" w:sz="4" w:space="0" w:color="auto"/>
              <w:bottom w:val="single" w:sz="4" w:space="0" w:color="auto"/>
              <w:right w:val="single" w:sz="4" w:space="0" w:color="auto"/>
            </w:tcBorders>
          </w:tcPr>
          <w:p w14:paraId="43FDB965" w14:textId="2641BE8D" w:rsidR="00AA4649" w:rsidRPr="00216096" w:rsidRDefault="00550533" w:rsidP="000444EA">
            <w:r w:rsidRPr="00550533">
              <w:t>Formalize ISTAC (Idaho Safe Teen Assessment Center) Coalition.</w:t>
            </w:r>
          </w:p>
        </w:tc>
        <w:tc>
          <w:tcPr>
            <w:tcW w:w="4050" w:type="dxa"/>
            <w:tcBorders>
              <w:top w:val="double" w:sz="4" w:space="0" w:color="auto"/>
              <w:left w:val="single" w:sz="4" w:space="0" w:color="auto"/>
              <w:bottom w:val="single" w:sz="4" w:space="0" w:color="auto"/>
              <w:right w:val="single" w:sz="4" w:space="0" w:color="auto"/>
            </w:tcBorders>
          </w:tcPr>
          <w:p w14:paraId="225DDBF6" w14:textId="77777777" w:rsidR="00AA4649" w:rsidRDefault="00550533" w:rsidP="007B725E">
            <w:r w:rsidRPr="00550533">
              <w:t>ISTAC will become a governing body with elected leadership roles. Establish a Coalition Charter as well as Bylaws and Guidelines</w:t>
            </w:r>
          </w:p>
          <w:p w14:paraId="361F2121" w14:textId="77777777" w:rsidR="00485D51" w:rsidRDefault="00485D51" w:rsidP="007B725E"/>
          <w:p w14:paraId="02FD5B2D" w14:textId="3FB0509A" w:rsidR="002B3021" w:rsidRPr="00216096" w:rsidRDefault="002B3021" w:rsidP="007B725E">
            <w:r w:rsidRPr="002B3021">
              <w:t>ISTAC will have representation within the IBHC Prevention Implementation Team, as approved by the implementation team chairs</w:t>
            </w:r>
          </w:p>
        </w:tc>
        <w:tc>
          <w:tcPr>
            <w:tcW w:w="1620" w:type="dxa"/>
            <w:tcBorders>
              <w:top w:val="double" w:sz="4" w:space="0" w:color="auto"/>
              <w:left w:val="single" w:sz="4" w:space="0" w:color="auto"/>
              <w:bottom w:val="single" w:sz="4" w:space="0" w:color="auto"/>
              <w:right w:val="single" w:sz="4" w:space="0" w:color="auto"/>
            </w:tcBorders>
          </w:tcPr>
          <w:p w14:paraId="4C9F90EF" w14:textId="5E1DD019" w:rsidR="00AA4649" w:rsidRPr="00216096" w:rsidRDefault="008500AE" w:rsidP="000444EA">
            <w:pPr>
              <w:jc w:val="center"/>
            </w:pPr>
            <w:r>
              <w:t>6</w:t>
            </w:r>
            <w:r w:rsidR="00AA4649">
              <w:t>/3</w:t>
            </w:r>
            <w:r>
              <w:t>0</w:t>
            </w:r>
            <w:r w:rsidR="00AA4649">
              <w:t>/2025</w:t>
            </w:r>
          </w:p>
        </w:tc>
        <w:tc>
          <w:tcPr>
            <w:tcW w:w="2340" w:type="dxa"/>
            <w:tcBorders>
              <w:top w:val="double" w:sz="4" w:space="0" w:color="auto"/>
              <w:left w:val="single" w:sz="4" w:space="0" w:color="auto"/>
              <w:bottom w:val="single" w:sz="4" w:space="0" w:color="auto"/>
              <w:right w:val="single" w:sz="4" w:space="0" w:color="auto"/>
            </w:tcBorders>
          </w:tcPr>
          <w:p w14:paraId="2087F486" w14:textId="77777777" w:rsidR="00AA4649" w:rsidRPr="00216096" w:rsidRDefault="00AA4649" w:rsidP="000444EA"/>
        </w:tc>
      </w:tr>
      <w:tr w:rsidR="00565324" w:rsidRPr="00216096" w14:paraId="182D8CFF" w14:textId="77777777" w:rsidTr="00565324">
        <w:tc>
          <w:tcPr>
            <w:tcW w:w="1308" w:type="dxa"/>
            <w:tcBorders>
              <w:top w:val="single" w:sz="4" w:space="0" w:color="auto"/>
              <w:left w:val="single" w:sz="4" w:space="0" w:color="auto"/>
              <w:bottom w:val="single" w:sz="4" w:space="0" w:color="auto"/>
              <w:right w:val="single" w:sz="4" w:space="0" w:color="auto"/>
            </w:tcBorders>
          </w:tcPr>
          <w:p w14:paraId="4C626B9D" w14:textId="2B233FB2" w:rsidR="00AA4649" w:rsidRPr="00216096" w:rsidRDefault="00E92281" w:rsidP="000444EA">
            <w:pPr>
              <w:jc w:val="center"/>
            </w:pPr>
            <w:r>
              <w:t>1</w:t>
            </w:r>
            <w:r w:rsidR="00AA4649">
              <w:t>.</w:t>
            </w:r>
          </w:p>
        </w:tc>
        <w:tc>
          <w:tcPr>
            <w:tcW w:w="4812" w:type="dxa"/>
            <w:tcBorders>
              <w:top w:val="single" w:sz="4" w:space="0" w:color="auto"/>
              <w:left w:val="single" w:sz="4" w:space="0" w:color="auto"/>
              <w:bottom w:val="single" w:sz="4" w:space="0" w:color="auto"/>
              <w:right w:val="single" w:sz="4" w:space="0" w:color="auto"/>
            </w:tcBorders>
          </w:tcPr>
          <w:p w14:paraId="76C73CB9" w14:textId="3BCF0518" w:rsidR="00AA4649" w:rsidRPr="00216096" w:rsidRDefault="008500AE" w:rsidP="000444EA">
            <w:r w:rsidRPr="008500AE">
              <w:t>Inte</w:t>
            </w:r>
            <w:r w:rsidR="00C95DDA">
              <w:t>g</w:t>
            </w:r>
            <w:r w:rsidRPr="008500AE">
              <w:t>rate a primary prevention program or initiative into Idaho Assessment Centers.</w:t>
            </w:r>
          </w:p>
        </w:tc>
        <w:tc>
          <w:tcPr>
            <w:tcW w:w="4050" w:type="dxa"/>
            <w:tcBorders>
              <w:top w:val="single" w:sz="4" w:space="0" w:color="auto"/>
              <w:left w:val="single" w:sz="4" w:space="0" w:color="auto"/>
              <w:bottom w:val="single" w:sz="4" w:space="0" w:color="auto"/>
              <w:right w:val="single" w:sz="4" w:space="0" w:color="auto"/>
            </w:tcBorders>
          </w:tcPr>
          <w:p w14:paraId="10339D63" w14:textId="3DD74794" w:rsidR="00AA4649" w:rsidRPr="00216096" w:rsidRDefault="00AA4649" w:rsidP="000444EA"/>
        </w:tc>
        <w:tc>
          <w:tcPr>
            <w:tcW w:w="1620" w:type="dxa"/>
            <w:tcBorders>
              <w:top w:val="single" w:sz="4" w:space="0" w:color="auto"/>
              <w:left w:val="single" w:sz="4" w:space="0" w:color="auto"/>
              <w:bottom w:val="single" w:sz="4" w:space="0" w:color="auto"/>
              <w:right w:val="single" w:sz="4" w:space="0" w:color="auto"/>
            </w:tcBorders>
          </w:tcPr>
          <w:p w14:paraId="27299E82" w14:textId="2F1C1B8F" w:rsidR="00AA4649" w:rsidRPr="00216096" w:rsidRDefault="00AA4649" w:rsidP="000444EA">
            <w:pPr>
              <w:jc w:val="center"/>
            </w:pPr>
          </w:p>
        </w:tc>
        <w:tc>
          <w:tcPr>
            <w:tcW w:w="2340" w:type="dxa"/>
            <w:tcBorders>
              <w:top w:val="single" w:sz="4" w:space="0" w:color="auto"/>
              <w:left w:val="single" w:sz="4" w:space="0" w:color="auto"/>
              <w:bottom w:val="single" w:sz="4" w:space="0" w:color="auto"/>
              <w:right w:val="single" w:sz="4" w:space="0" w:color="auto"/>
            </w:tcBorders>
          </w:tcPr>
          <w:p w14:paraId="02B295E8" w14:textId="77777777" w:rsidR="00AA4649" w:rsidRPr="00216096" w:rsidRDefault="00AA4649" w:rsidP="000444EA"/>
        </w:tc>
      </w:tr>
      <w:tr w:rsidR="00565324" w:rsidRPr="00216096" w14:paraId="614357CB" w14:textId="77777777" w:rsidTr="00565324">
        <w:tc>
          <w:tcPr>
            <w:tcW w:w="1308" w:type="dxa"/>
            <w:tcBorders>
              <w:top w:val="single" w:sz="4" w:space="0" w:color="auto"/>
              <w:left w:val="single" w:sz="4" w:space="0" w:color="auto"/>
              <w:bottom w:val="single" w:sz="4" w:space="0" w:color="auto"/>
              <w:right w:val="single" w:sz="4" w:space="0" w:color="auto"/>
            </w:tcBorders>
          </w:tcPr>
          <w:p w14:paraId="2686D075" w14:textId="0022D8F2" w:rsidR="00AA4649" w:rsidRPr="00216096" w:rsidRDefault="00A2452F" w:rsidP="000444EA">
            <w:pPr>
              <w:jc w:val="center"/>
            </w:pPr>
            <w:r>
              <w:t>1</w:t>
            </w:r>
            <w:r w:rsidR="00AA4649">
              <w:t>.</w:t>
            </w:r>
          </w:p>
        </w:tc>
        <w:tc>
          <w:tcPr>
            <w:tcW w:w="4812" w:type="dxa"/>
            <w:tcBorders>
              <w:top w:val="single" w:sz="4" w:space="0" w:color="auto"/>
              <w:left w:val="single" w:sz="4" w:space="0" w:color="auto"/>
              <w:bottom w:val="single" w:sz="4" w:space="0" w:color="auto"/>
              <w:right w:val="single" w:sz="4" w:space="0" w:color="auto"/>
            </w:tcBorders>
          </w:tcPr>
          <w:p w14:paraId="1CF7DD5E" w14:textId="444626B9" w:rsidR="00AA4649" w:rsidRPr="00216096" w:rsidRDefault="00923BE0" w:rsidP="000444EA">
            <w:r w:rsidRPr="00923BE0">
              <w:t>Develop and deploy standardized data collection tools for ISTAC Coalition Centers to collect data for an impact study.</w:t>
            </w:r>
          </w:p>
        </w:tc>
        <w:tc>
          <w:tcPr>
            <w:tcW w:w="4050" w:type="dxa"/>
            <w:tcBorders>
              <w:top w:val="single" w:sz="4" w:space="0" w:color="auto"/>
              <w:left w:val="single" w:sz="4" w:space="0" w:color="auto"/>
              <w:bottom w:val="single" w:sz="4" w:space="0" w:color="auto"/>
              <w:right w:val="single" w:sz="4" w:space="0" w:color="auto"/>
            </w:tcBorders>
          </w:tcPr>
          <w:p w14:paraId="5F69FE9E" w14:textId="1F55F380" w:rsidR="00AA4649" w:rsidRPr="00216096" w:rsidRDefault="00923BE0" w:rsidP="000444EA">
            <w:r w:rsidRPr="00923BE0">
              <w:t xml:space="preserve">Assessment Centers begin using collection tools provided by ISTAC Coalition </w:t>
            </w:r>
          </w:p>
        </w:tc>
        <w:tc>
          <w:tcPr>
            <w:tcW w:w="1620" w:type="dxa"/>
            <w:tcBorders>
              <w:top w:val="single" w:sz="4" w:space="0" w:color="auto"/>
              <w:left w:val="single" w:sz="4" w:space="0" w:color="auto"/>
              <w:bottom w:val="single" w:sz="4" w:space="0" w:color="auto"/>
              <w:right w:val="single" w:sz="4" w:space="0" w:color="auto"/>
            </w:tcBorders>
          </w:tcPr>
          <w:p w14:paraId="0059E119" w14:textId="042C35E4" w:rsidR="00AA4649" w:rsidRPr="00216096" w:rsidRDefault="00AA4649" w:rsidP="000444EA">
            <w:pPr>
              <w:jc w:val="center"/>
            </w:pPr>
            <w:r>
              <w:t>12/3</w:t>
            </w:r>
            <w:r w:rsidR="00923BE0">
              <w:t>0</w:t>
            </w:r>
            <w:r>
              <w:t>/202</w:t>
            </w:r>
            <w:r w:rsidR="00923BE0">
              <w:t>5</w:t>
            </w:r>
          </w:p>
        </w:tc>
        <w:tc>
          <w:tcPr>
            <w:tcW w:w="2340" w:type="dxa"/>
            <w:tcBorders>
              <w:top w:val="single" w:sz="4" w:space="0" w:color="auto"/>
              <w:left w:val="single" w:sz="4" w:space="0" w:color="auto"/>
              <w:bottom w:val="single" w:sz="4" w:space="0" w:color="auto"/>
              <w:right w:val="single" w:sz="4" w:space="0" w:color="auto"/>
            </w:tcBorders>
          </w:tcPr>
          <w:p w14:paraId="131D2C90" w14:textId="77777777" w:rsidR="00AA4649" w:rsidRPr="00216096" w:rsidRDefault="00AA4649" w:rsidP="000444EA"/>
        </w:tc>
      </w:tr>
      <w:tr w:rsidR="00AA4649" w:rsidRPr="00216096" w14:paraId="0AD77B2E" w14:textId="77777777" w:rsidTr="00565324">
        <w:tc>
          <w:tcPr>
            <w:tcW w:w="1308" w:type="dxa"/>
            <w:tcBorders>
              <w:top w:val="single" w:sz="4" w:space="0" w:color="auto"/>
              <w:left w:val="single" w:sz="4" w:space="0" w:color="auto"/>
              <w:bottom w:val="single" w:sz="4" w:space="0" w:color="auto"/>
              <w:right w:val="single" w:sz="4" w:space="0" w:color="auto"/>
            </w:tcBorders>
          </w:tcPr>
          <w:p w14:paraId="6F8BF9E4" w14:textId="77777777" w:rsidR="00AA4649" w:rsidRDefault="00AA4649" w:rsidP="000444EA">
            <w:pPr>
              <w:jc w:val="center"/>
            </w:pPr>
            <w:r>
              <w:t>2.</w:t>
            </w:r>
          </w:p>
        </w:tc>
        <w:tc>
          <w:tcPr>
            <w:tcW w:w="4812" w:type="dxa"/>
            <w:tcBorders>
              <w:top w:val="single" w:sz="4" w:space="0" w:color="auto"/>
              <w:left w:val="single" w:sz="4" w:space="0" w:color="auto"/>
              <w:bottom w:val="single" w:sz="4" w:space="0" w:color="auto"/>
              <w:right w:val="single" w:sz="4" w:space="0" w:color="auto"/>
            </w:tcBorders>
          </w:tcPr>
          <w:p w14:paraId="67FE8880" w14:textId="33F41825" w:rsidR="00AA4649" w:rsidRDefault="00DC1D1D" w:rsidP="000444EA">
            <w:r w:rsidRPr="00DC1D1D">
              <w:t xml:space="preserve">Determine the feasibility of utilizing Millennium Fund and Opioid Settlement dollars to support Assessment Centers and “comprehensive </w:t>
            </w:r>
            <w:r w:rsidRPr="00DC1D1D">
              <w:lastRenderedPageBreak/>
              <w:t>community initiatives” within six months. Based on eligibility requirements of identified funding source(s), collect, prepare, and submit funding requests within 12 months.</w:t>
            </w:r>
          </w:p>
        </w:tc>
        <w:tc>
          <w:tcPr>
            <w:tcW w:w="4050" w:type="dxa"/>
            <w:tcBorders>
              <w:top w:val="single" w:sz="4" w:space="0" w:color="auto"/>
              <w:left w:val="single" w:sz="4" w:space="0" w:color="auto"/>
              <w:bottom w:val="single" w:sz="4" w:space="0" w:color="auto"/>
              <w:right w:val="single" w:sz="4" w:space="0" w:color="auto"/>
            </w:tcBorders>
          </w:tcPr>
          <w:p w14:paraId="7470A5FA" w14:textId="376520CB" w:rsidR="00AA4649" w:rsidRDefault="000A0365" w:rsidP="000444EA">
            <w:r w:rsidRPr="000A0365">
              <w:lastRenderedPageBreak/>
              <w:t>Based on the eligibility requirements of the identified funding source(s), collect, prepare, and submit funding requests.</w:t>
            </w:r>
          </w:p>
        </w:tc>
        <w:tc>
          <w:tcPr>
            <w:tcW w:w="1620" w:type="dxa"/>
            <w:tcBorders>
              <w:top w:val="single" w:sz="4" w:space="0" w:color="auto"/>
              <w:left w:val="single" w:sz="4" w:space="0" w:color="auto"/>
              <w:bottom w:val="single" w:sz="4" w:space="0" w:color="auto"/>
              <w:right w:val="single" w:sz="4" w:space="0" w:color="auto"/>
            </w:tcBorders>
          </w:tcPr>
          <w:p w14:paraId="209C5392" w14:textId="0A6E0CF0" w:rsidR="00AA4649" w:rsidRDefault="0030239F" w:rsidP="000444EA">
            <w:pPr>
              <w:jc w:val="center"/>
            </w:pPr>
            <w:r>
              <w:t>06</w:t>
            </w:r>
            <w:r w:rsidR="00AA4649">
              <w:t>/3/202</w:t>
            </w:r>
            <w:r>
              <w:t>6</w:t>
            </w:r>
          </w:p>
        </w:tc>
        <w:tc>
          <w:tcPr>
            <w:tcW w:w="2340" w:type="dxa"/>
            <w:tcBorders>
              <w:top w:val="single" w:sz="4" w:space="0" w:color="auto"/>
              <w:left w:val="single" w:sz="4" w:space="0" w:color="auto"/>
              <w:bottom w:val="single" w:sz="4" w:space="0" w:color="auto"/>
              <w:right w:val="single" w:sz="4" w:space="0" w:color="auto"/>
            </w:tcBorders>
          </w:tcPr>
          <w:p w14:paraId="283EC34F" w14:textId="77777777" w:rsidR="00AA4649" w:rsidRPr="00216096" w:rsidRDefault="00AA4649" w:rsidP="000444EA"/>
        </w:tc>
      </w:tr>
      <w:tr w:rsidR="00AA4649" w:rsidRPr="00216096" w14:paraId="67574AFA" w14:textId="77777777" w:rsidTr="00565324">
        <w:tc>
          <w:tcPr>
            <w:tcW w:w="1308" w:type="dxa"/>
            <w:tcBorders>
              <w:top w:val="single" w:sz="4" w:space="0" w:color="auto"/>
              <w:left w:val="single" w:sz="4" w:space="0" w:color="auto"/>
              <w:bottom w:val="single" w:sz="4" w:space="0" w:color="auto"/>
              <w:right w:val="single" w:sz="4" w:space="0" w:color="auto"/>
            </w:tcBorders>
          </w:tcPr>
          <w:p w14:paraId="079D4026" w14:textId="3F8DE80B" w:rsidR="00AA4649" w:rsidRDefault="00A2452F" w:rsidP="000444EA">
            <w:pPr>
              <w:jc w:val="center"/>
            </w:pPr>
            <w:r>
              <w:t>1</w:t>
            </w:r>
            <w:r w:rsidR="00AA4649">
              <w:t>.</w:t>
            </w:r>
          </w:p>
        </w:tc>
        <w:tc>
          <w:tcPr>
            <w:tcW w:w="4812" w:type="dxa"/>
            <w:tcBorders>
              <w:top w:val="single" w:sz="4" w:space="0" w:color="auto"/>
              <w:left w:val="single" w:sz="4" w:space="0" w:color="auto"/>
              <w:bottom w:val="single" w:sz="4" w:space="0" w:color="auto"/>
              <w:right w:val="single" w:sz="4" w:space="0" w:color="auto"/>
            </w:tcBorders>
          </w:tcPr>
          <w:p w14:paraId="36B29A44" w14:textId="5BC826E9" w:rsidR="00AA4649" w:rsidRPr="000521B4" w:rsidRDefault="00B57E3F" w:rsidP="000444EA">
            <w:r w:rsidRPr="00B57E3F">
              <w:t>Assessment Centers in Idaho will use the same standardized and validated screening and assessment tools.</w:t>
            </w:r>
          </w:p>
        </w:tc>
        <w:tc>
          <w:tcPr>
            <w:tcW w:w="4050" w:type="dxa"/>
            <w:tcBorders>
              <w:top w:val="single" w:sz="4" w:space="0" w:color="auto"/>
              <w:left w:val="single" w:sz="4" w:space="0" w:color="auto"/>
              <w:bottom w:val="single" w:sz="4" w:space="0" w:color="auto"/>
              <w:right w:val="single" w:sz="4" w:space="0" w:color="auto"/>
            </w:tcBorders>
          </w:tcPr>
          <w:p w14:paraId="7CD4FFD6" w14:textId="01D77309" w:rsidR="00AA4649" w:rsidRPr="000521B4" w:rsidRDefault="00B57E3F" w:rsidP="000444EA">
            <w:r w:rsidRPr="00B57E3F">
              <w:t>12 Assessment Centers will provide consistent and validated screening and assessment through evidenced-based tools.</w:t>
            </w:r>
          </w:p>
        </w:tc>
        <w:tc>
          <w:tcPr>
            <w:tcW w:w="1620" w:type="dxa"/>
            <w:tcBorders>
              <w:top w:val="single" w:sz="4" w:space="0" w:color="auto"/>
              <w:left w:val="single" w:sz="4" w:space="0" w:color="auto"/>
              <w:bottom w:val="single" w:sz="4" w:space="0" w:color="auto"/>
              <w:right w:val="single" w:sz="4" w:space="0" w:color="auto"/>
            </w:tcBorders>
          </w:tcPr>
          <w:p w14:paraId="1267AC7B" w14:textId="01597315" w:rsidR="00AA4649" w:rsidRDefault="00B57E3F" w:rsidP="000444EA">
            <w:pPr>
              <w:jc w:val="center"/>
            </w:pPr>
            <w:r>
              <w:t>6</w:t>
            </w:r>
            <w:r w:rsidR="00AA4649">
              <w:t>/3</w:t>
            </w:r>
            <w:r>
              <w:t>0</w:t>
            </w:r>
            <w:r w:rsidR="00AA4649">
              <w:t>/202</w:t>
            </w:r>
            <w:r>
              <w:t>6</w:t>
            </w:r>
          </w:p>
        </w:tc>
        <w:tc>
          <w:tcPr>
            <w:tcW w:w="2340" w:type="dxa"/>
            <w:tcBorders>
              <w:top w:val="single" w:sz="4" w:space="0" w:color="auto"/>
              <w:left w:val="single" w:sz="4" w:space="0" w:color="auto"/>
              <w:bottom w:val="single" w:sz="4" w:space="0" w:color="auto"/>
              <w:right w:val="single" w:sz="4" w:space="0" w:color="auto"/>
            </w:tcBorders>
          </w:tcPr>
          <w:p w14:paraId="2E50A85A" w14:textId="77777777" w:rsidR="00AA4649" w:rsidRPr="00216096" w:rsidRDefault="00AA4649" w:rsidP="000444EA"/>
        </w:tc>
      </w:tr>
      <w:tr w:rsidR="00B57E3F" w:rsidRPr="00216096" w14:paraId="4316F839" w14:textId="77777777" w:rsidTr="00565324">
        <w:tc>
          <w:tcPr>
            <w:tcW w:w="1308" w:type="dxa"/>
            <w:tcBorders>
              <w:top w:val="single" w:sz="4" w:space="0" w:color="auto"/>
              <w:left w:val="single" w:sz="4" w:space="0" w:color="auto"/>
              <w:bottom w:val="single" w:sz="4" w:space="0" w:color="auto"/>
              <w:right w:val="single" w:sz="4" w:space="0" w:color="auto"/>
            </w:tcBorders>
          </w:tcPr>
          <w:p w14:paraId="5C591D74" w14:textId="56DEE6DB" w:rsidR="00B57E3F" w:rsidRDefault="00A2452F" w:rsidP="000444EA">
            <w:pPr>
              <w:jc w:val="center"/>
            </w:pPr>
            <w:r>
              <w:t>1.</w:t>
            </w:r>
          </w:p>
        </w:tc>
        <w:tc>
          <w:tcPr>
            <w:tcW w:w="4812" w:type="dxa"/>
            <w:tcBorders>
              <w:top w:val="single" w:sz="4" w:space="0" w:color="auto"/>
              <w:left w:val="single" w:sz="4" w:space="0" w:color="auto"/>
              <w:bottom w:val="single" w:sz="4" w:space="0" w:color="auto"/>
              <w:right w:val="single" w:sz="4" w:space="0" w:color="auto"/>
            </w:tcBorders>
          </w:tcPr>
          <w:p w14:paraId="61CBC85A" w14:textId="15755184" w:rsidR="00B57E3F" w:rsidRPr="00B57E3F" w:rsidRDefault="00E62182" w:rsidP="000444EA">
            <w:r w:rsidRPr="00E62182">
              <w:t>Analyze data collected over a 12-month period from ISTAC Coalition Centers and compile results to effectively leverage funding opportunities.</w:t>
            </w:r>
          </w:p>
        </w:tc>
        <w:tc>
          <w:tcPr>
            <w:tcW w:w="4050" w:type="dxa"/>
            <w:tcBorders>
              <w:top w:val="single" w:sz="4" w:space="0" w:color="auto"/>
              <w:left w:val="single" w:sz="4" w:space="0" w:color="auto"/>
              <w:bottom w:val="single" w:sz="4" w:space="0" w:color="auto"/>
              <w:right w:val="single" w:sz="4" w:space="0" w:color="auto"/>
            </w:tcBorders>
          </w:tcPr>
          <w:p w14:paraId="61D1FD09" w14:textId="340091ED" w:rsidR="00B57E3F" w:rsidRPr="00B57E3F" w:rsidRDefault="00E62182" w:rsidP="000444EA">
            <w:r w:rsidRPr="00E62182">
              <w:t>Create visualizations, reports, data tables, or presentations to share results of study.</w:t>
            </w:r>
          </w:p>
        </w:tc>
        <w:tc>
          <w:tcPr>
            <w:tcW w:w="1620" w:type="dxa"/>
            <w:tcBorders>
              <w:top w:val="single" w:sz="4" w:space="0" w:color="auto"/>
              <w:left w:val="single" w:sz="4" w:space="0" w:color="auto"/>
              <w:bottom w:val="single" w:sz="4" w:space="0" w:color="auto"/>
              <w:right w:val="single" w:sz="4" w:space="0" w:color="auto"/>
            </w:tcBorders>
          </w:tcPr>
          <w:p w14:paraId="4FE52207" w14:textId="701F8389" w:rsidR="00B57E3F" w:rsidRDefault="00E62182" w:rsidP="000444EA">
            <w:pPr>
              <w:jc w:val="center"/>
            </w:pPr>
            <w:r>
              <w:t>12/30/2027</w:t>
            </w:r>
          </w:p>
        </w:tc>
        <w:tc>
          <w:tcPr>
            <w:tcW w:w="2340" w:type="dxa"/>
            <w:tcBorders>
              <w:top w:val="single" w:sz="4" w:space="0" w:color="auto"/>
              <w:left w:val="single" w:sz="4" w:space="0" w:color="auto"/>
              <w:bottom w:val="single" w:sz="4" w:space="0" w:color="auto"/>
              <w:right w:val="single" w:sz="4" w:space="0" w:color="auto"/>
            </w:tcBorders>
          </w:tcPr>
          <w:p w14:paraId="245745A1" w14:textId="77777777" w:rsidR="00B57E3F" w:rsidRPr="00216096" w:rsidRDefault="00B57E3F" w:rsidP="000444EA"/>
        </w:tc>
      </w:tr>
      <w:tr w:rsidR="00E62182" w:rsidRPr="00216096" w14:paraId="20701BA0" w14:textId="77777777" w:rsidTr="00565324">
        <w:tc>
          <w:tcPr>
            <w:tcW w:w="1308" w:type="dxa"/>
            <w:tcBorders>
              <w:top w:val="single" w:sz="4" w:space="0" w:color="auto"/>
              <w:left w:val="single" w:sz="4" w:space="0" w:color="auto"/>
              <w:bottom w:val="single" w:sz="4" w:space="0" w:color="auto"/>
              <w:right w:val="single" w:sz="4" w:space="0" w:color="auto"/>
            </w:tcBorders>
          </w:tcPr>
          <w:p w14:paraId="028F9DDE" w14:textId="22921C76" w:rsidR="00E62182" w:rsidRDefault="00A2452F" w:rsidP="000444EA">
            <w:pPr>
              <w:jc w:val="center"/>
            </w:pPr>
            <w:r>
              <w:t>1.</w:t>
            </w:r>
          </w:p>
        </w:tc>
        <w:tc>
          <w:tcPr>
            <w:tcW w:w="4812" w:type="dxa"/>
            <w:tcBorders>
              <w:top w:val="single" w:sz="4" w:space="0" w:color="auto"/>
              <w:left w:val="single" w:sz="4" w:space="0" w:color="auto"/>
              <w:bottom w:val="single" w:sz="4" w:space="0" w:color="auto"/>
              <w:right w:val="single" w:sz="4" w:space="0" w:color="auto"/>
            </w:tcBorders>
          </w:tcPr>
          <w:p w14:paraId="5AA811AF" w14:textId="056A9B0F" w:rsidR="00E62182" w:rsidRPr="00E62182" w:rsidRDefault="00E92281" w:rsidP="000444EA">
            <w:r w:rsidRPr="00E92281">
              <w:t>Create a Stigma Reduction Campaign surrounding use of Assessment Centers and participation in “comprehensive community initiatives” to increase utilization of available prevention services.</w:t>
            </w:r>
          </w:p>
        </w:tc>
        <w:tc>
          <w:tcPr>
            <w:tcW w:w="4050" w:type="dxa"/>
            <w:tcBorders>
              <w:top w:val="single" w:sz="4" w:space="0" w:color="auto"/>
              <w:left w:val="single" w:sz="4" w:space="0" w:color="auto"/>
              <w:bottom w:val="single" w:sz="4" w:space="0" w:color="auto"/>
              <w:right w:val="single" w:sz="4" w:space="0" w:color="auto"/>
            </w:tcBorders>
          </w:tcPr>
          <w:p w14:paraId="44DD8D39" w14:textId="77777777" w:rsidR="00E92281" w:rsidRDefault="00E92281" w:rsidP="00E92281">
            <w:r w:rsidRPr="00E92281">
              <w:t>Collect and review current marketing materials in use by Assessment Centers and “comprehensive community initiatives”</w:t>
            </w:r>
          </w:p>
          <w:p w14:paraId="7DA4AF38" w14:textId="77777777" w:rsidR="00E92281" w:rsidRPr="00E92281" w:rsidRDefault="00E92281" w:rsidP="00E92281"/>
          <w:p w14:paraId="7CBB54B6" w14:textId="6624897B" w:rsidR="00E62182" w:rsidRPr="00E62182" w:rsidRDefault="00E92281" w:rsidP="000444EA">
            <w:r w:rsidRPr="00E92281">
              <w:t xml:space="preserve">Create and distribute promotional and educational material (Print, Digital and </w:t>
            </w:r>
            <w:proofErr w:type="gramStart"/>
            <w:r w:rsidRPr="00E92281">
              <w:t>Social Media</w:t>
            </w:r>
            <w:proofErr w:type="gramEnd"/>
            <w:r w:rsidRPr="00E92281">
              <w:t xml:space="preserve">). </w:t>
            </w:r>
          </w:p>
        </w:tc>
        <w:tc>
          <w:tcPr>
            <w:tcW w:w="1620" w:type="dxa"/>
            <w:tcBorders>
              <w:top w:val="single" w:sz="4" w:space="0" w:color="auto"/>
              <w:left w:val="single" w:sz="4" w:space="0" w:color="auto"/>
              <w:bottom w:val="single" w:sz="4" w:space="0" w:color="auto"/>
              <w:right w:val="single" w:sz="4" w:space="0" w:color="auto"/>
            </w:tcBorders>
          </w:tcPr>
          <w:p w14:paraId="06AC9D7F" w14:textId="77777777" w:rsidR="00E62182" w:rsidRDefault="00E92281" w:rsidP="000444EA">
            <w:pPr>
              <w:jc w:val="center"/>
            </w:pPr>
            <w:r>
              <w:t>6/30/2025</w:t>
            </w:r>
          </w:p>
          <w:p w14:paraId="7A53BE6C" w14:textId="77777777" w:rsidR="00E92281" w:rsidRDefault="00E92281" w:rsidP="000444EA">
            <w:pPr>
              <w:jc w:val="center"/>
            </w:pPr>
          </w:p>
          <w:p w14:paraId="6905CEE3" w14:textId="77777777" w:rsidR="00E92281" w:rsidRDefault="00E92281" w:rsidP="000444EA">
            <w:pPr>
              <w:jc w:val="center"/>
            </w:pPr>
          </w:p>
          <w:p w14:paraId="61EE580A" w14:textId="77777777" w:rsidR="00E92281" w:rsidRDefault="00E92281" w:rsidP="000444EA">
            <w:pPr>
              <w:jc w:val="center"/>
            </w:pPr>
          </w:p>
          <w:p w14:paraId="15DF8706" w14:textId="77777777" w:rsidR="00E92281" w:rsidRDefault="00E92281" w:rsidP="000444EA">
            <w:pPr>
              <w:jc w:val="center"/>
            </w:pPr>
          </w:p>
          <w:p w14:paraId="39ADC321" w14:textId="2ACF77A1" w:rsidR="00E92281" w:rsidRDefault="00E92281" w:rsidP="000444EA">
            <w:pPr>
              <w:jc w:val="center"/>
            </w:pPr>
            <w:r>
              <w:t>9/30/2025</w:t>
            </w:r>
          </w:p>
        </w:tc>
        <w:tc>
          <w:tcPr>
            <w:tcW w:w="2340" w:type="dxa"/>
            <w:tcBorders>
              <w:top w:val="single" w:sz="4" w:space="0" w:color="auto"/>
              <w:left w:val="single" w:sz="4" w:space="0" w:color="auto"/>
              <w:bottom w:val="single" w:sz="4" w:space="0" w:color="auto"/>
              <w:right w:val="single" w:sz="4" w:space="0" w:color="auto"/>
            </w:tcBorders>
          </w:tcPr>
          <w:p w14:paraId="5A2389F3" w14:textId="77777777" w:rsidR="00E62182" w:rsidRPr="00216096" w:rsidRDefault="00E62182" w:rsidP="000444EA"/>
        </w:tc>
      </w:tr>
    </w:tbl>
    <w:p w14:paraId="0D764454" w14:textId="77777777" w:rsidR="00AA4649" w:rsidRDefault="00AA4649" w:rsidP="00C06FD1"/>
    <w:tbl>
      <w:tblPr>
        <w:tblStyle w:val="TableGrid"/>
        <w:tblW w:w="13950" w:type="dxa"/>
        <w:tblInd w:w="-635" w:type="dxa"/>
        <w:tblLook w:val="04A0" w:firstRow="1" w:lastRow="0" w:firstColumn="1" w:lastColumn="0" w:noHBand="0" w:noVBand="1"/>
      </w:tblPr>
      <w:tblGrid>
        <w:gridCol w:w="6930"/>
        <w:gridCol w:w="7020"/>
      </w:tblGrid>
      <w:tr w:rsidR="00C95DDA" w14:paraId="4FF9C109" w14:textId="77777777" w:rsidTr="00D500AB">
        <w:tc>
          <w:tcPr>
            <w:tcW w:w="13950" w:type="dxa"/>
            <w:gridSpan w:val="2"/>
            <w:shd w:val="clear" w:color="auto" w:fill="A4EAAC"/>
          </w:tcPr>
          <w:p w14:paraId="6D32C699" w14:textId="1CAABA1C" w:rsidR="00C95DDA" w:rsidRDefault="00C95DDA" w:rsidP="000444EA">
            <w:pPr>
              <w:jc w:val="center"/>
            </w:pPr>
            <w:r>
              <w:rPr>
                <w:b/>
                <w:bCs/>
                <w:sz w:val="28"/>
                <w:szCs w:val="28"/>
              </w:rPr>
              <w:t>ACTION ITEM #</w:t>
            </w:r>
            <w:r w:rsidR="00D500AB">
              <w:rPr>
                <w:b/>
                <w:bCs/>
                <w:sz w:val="28"/>
                <w:szCs w:val="28"/>
              </w:rPr>
              <w:t>6</w:t>
            </w:r>
            <w:r>
              <w:rPr>
                <w:b/>
                <w:bCs/>
                <w:sz w:val="28"/>
                <w:szCs w:val="28"/>
              </w:rPr>
              <w:t xml:space="preserve"> TEAM LEAD</w:t>
            </w:r>
          </w:p>
        </w:tc>
      </w:tr>
      <w:tr w:rsidR="00E7404A" w14:paraId="2051FFEE" w14:textId="77777777" w:rsidTr="009D140B">
        <w:tc>
          <w:tcPr>
            <w:tcW w:w="6930" w:type="dxa"/>
          </w:tcPr>
          <w:p w14:paraId="0ABA43AD" w14:textId="06F83D41" w:rsidR="00E7404A" w:rsidRDefault="00E7404A" w:rsidP="000444EA">
            <w:r>
              <w:t>Savannah</w:t>
            </w:r>
            <w:r w:rsidR="00793C60">
              <w:t xml:space="preserve"> Nalder</w:t>
            </w:r>
          </w:p>
        </w:tc>
        <w:tc>
          <w:tcPr>
            <w:tcW w:w="7020" w:type="dxa"/>
          </w:tcPr>
          <w:p w14:paraId="26C2F587" w14:textId="2C74E9E9" w:rsidR="00E7404A" w:rsidRDefault="00793C60" w:rsidP="000444EA">
            <w:r>
              <w:t>Southwest District Health</w:t>
            </w:r>
          </w:p>
        </w:tc>
      </w:tr>
      <w:tr w:rsidR="00C95DDA" w14:paraId="6F8F89EB" w14:textId="77777777" w:rsidTr="009D140B">
        <w:tc>
          <w:tcPr>
            <w:tcW w:w="6930" w:type="dxa"/>
          </w:tcPr>
          <w:p w14:paraId="3B6F4E03" w14:textId="691E7376" w:rsidR="00C95DDA" w:rsidRDefault="00C95DDA" w:rsidP="000444EA">
            <w:r>
              <w:t>Nancy Winmill</w:t>
            </w:r>
          </w:p>
        </w:tc>
        <w:tc>
          <w:tcPr>
            <w:tcW w:w="7020" w:type="dxa"/>
          </w:tcPr>
          <w:p w14:paraId="38109777" w14:textId="690351A5" w:rsidR="00C95DDA" w:rsidRDefault="00C95DDA" w:rsidP="000444EA">
            <w:r>
              <w:t>Simply Hope</w:t>
            </w:r>
          </w:p>
        </w:tc>
      </w:tr>
      <w:tr w:rsidR="00C95DDA" w14:paraId="26654217" w14:textId="77777777" w:rsidTr="009D140B">
        <w:tc>
          <w:tcPr>
            <w:tcW w:w="6930" w:type="dxa"/>
          </w:tcPr>
          <w:p w14:paraId="4E436921" w14:textId="6538A128" w:rsidR="00C95DDA" w:rsidRDefault="009D140B" w:rsidP="000444EA">
            <w:r>
              <w:t>Todd Mauger</w:t>
            </w:r>
          </w:p>
        </w:tc>
        <w:tc>
          <w:tcPr>
            <w:tcW w:w="7020" w:type="dxa"/>
          </w:tcPr>
          <w:p w14:paraId="0B250609" w14:textId="586DA45E" w:rsidR="00C95DDA" w:rsidRDefault="009D140B" w:rsidP="000444EA">
            <w:r>
              <w:t>Chief Juvenile Probation Officer</w:t>
            </w:r>
          </w:p>
        </w:tc>
      </w:tr>
      <w:tr w:rsidR="00C95DDA" w14:paraId="67586B39" w14:textId="77777777" w:rsidTr="00D500AB">
        <w:tc>
          <w:tcPr>
            <w:tcW w:w="13950" w:type="dxa"/>
            <w:gridSpan w:val="2"/>
            <w:shd w:val="clear" w:color="auto" w:fill="A4EAAC"/>
          </w:tcPr>
          <w:p w14:paraId="70AAE678" w14:textId="57A3F131" w:rsidR="00C95DDA" w:rsidRDefault="00C95DDA" w:rsidP="000444EA">
            <w:pPr>
              <w:jc w:val="center"/>
            </w:pPr>
            <w:r w:rsidRPr="00121844">
              <w:rPr>
                <w:b/>
                <w:bCs/>
                <w:sz w:val="28"/>
                <w:szCs w:val="28"/>
              </w:rPr>
              <w:t>OTHER KEY IMPLEMENTATION STAFF FOR ACTION ITEM #</w:t>
            </w:r>
            <w:r w:rsidR="00D500AB">
              <w:rPr>
                <w:b/>
                <w:bCs/>
                <w:sz w:val="28"/>
                <w:szCs w:val="28"/>
              </w:rPr>
              <w:t>6</w:t>
            </w:r>
          </w:p>
        </w:tc>
      </w:tr>
      <w:tr w:rsidR="00C95DDA" w14:paraId="5900A0FC" w14:textId="77777777" w:rsidTr="009D140B">
        <w:tc>
          <w:tcPr>
            <w:tcW w:w="6930" w:type="dxa"/>
          </w:tcPr>
          <w:p w14:paraId="12D296AC" w14:textId="77777777" w:rsidR="00C95DDA" w:rsidRDefault="00C95DDA" w:rsidP="000444EA">
            <w:r>
              <w:t>Megan Smith</w:t>
            </w:r>
          </w:p>
        </w:tc>
        <w:tc>
          <w:tcPr>
            <w:tcW w:w="7020" w:type="dxa"/>
          </w:tcPr>
          <w:p w14:paraId="33EAFD35" w14:textId="77777777" w:rsidR="00C95DDA" w:rsidRDefault="00C95DDA" w:rsidP="000444EA">
            <w:r>
              <w:t>Boise State University</w:t>
            </w:r>
          </w:p>
        </w:tc>
      </w:tr>
      <w:tr w:rsidR="00C95DDA" w14:paraId="66A79C5D" w14:textId="77777777" w:rsidTr="009D140B">
        <w:tc>
          <w:tcPr>
            <w:tcW w:w="6930" w:type="dxa"/>
          </w:tcPr>
          <w:p w14:paraId="082CCF5F" w14:textId="78A1900A" w:rsidR="00C95DDA" w:rsidRDefault="009D140B" w:rsidP="000444EA">
            <w:r>
              <w:t>Dani Pere</w:t>
            </w:r>
          </w:p>
        </w:tc>
        <w:tc>
          <w:tcPr>
            <w:tcW w:w="7020" w:type="dxa"/>
          </w:tcPr>
          <w:p w14:paraId="3A1C3199" w14:textId="020D917B" w:rsidR="00C95DDA" w:rsidRDefault="009D140B" w:rsidP="000444EA">
            <w:r>
              <w:t>Idaho Department of Health and Welfare, Division of Behavioral Health</w:t>
            </w:r>
          </w:p>
        </w:tc>
      </w:tr>
      <w:tr w:rsidR="009D140B" w14:paraId="2E54A2DE" w14:textId="77777777" w:rsidTr="009D140B">
        <w:tc>
          <w:tcPr>
            <w:tcW w:w="6930" w:type="dxa"/>
          </w:tcPr>
          <w:p w14:paraId="21E400F1" w14:textId="6B7FE36D" w:rsidR="009D140B" w:rsidRDefault="00DC51C4" w:rsidP="000444EA">
            <w:r>
              <w:t>Danielle Osgood</w:t>
            </w:r>
          </w:p>
        </w:tc>
        <w:tc>
          <w:tcPr>
            <w:tcW w:w="7020" w:type="dxa"/>
          </w:tcPr>
          <w:p w14:paraId="4304E867" w14:textId="1E498239" w:rsidR="009D140B" w:rsidRDefault="00DC51C4" w:rsidP="000444EA">
            <w:r>
              <w:t>Idaho Department of Juvenile Corrections</w:t>
            </w:r>
          </w:p>
        </w:tc>
      </w:tr>
      <w:tr w:rsidR="00DC51C4" w14:paraId="074C0DC7" w14:textId="77777777" w:rsidTr="009D140B">
        <w:tc>
          <w:tcPr>
            <w:tcW w:w="6930" w:type="dxa"/>
          </w:tcPr>
          <w:p w14:paraId="4EE4F529" w14:textId="18D4A6AC" w:rsidR="00DC51C4" w:rsidRDefault="00DC51C4" w:rsidP="000444EA">
            <w:r>
              <w:t>Sandra Miller</w:t>
            </w:r>
          </w:p>
        </w:tc>
        <w:tc>
          <w:tcPr>
            <w:tcW w:w="7020" w:type="dxa"/>
          </w:tcPr>
          <w:p w14:paraId="409DF851" w14:textId="219A1B0D" w:rsidR="00DC51C4" w:rsidRDefault="00DC51C4" w:rsidP="000444EA">
            <w:r>
              <w:t>Cassia School District Superintendent</w:t>
            </w:r>
          </w:p>
        </w:tc>
      </w:tr>
      <w:tr w:rsidR="00DC51C4" w14:paraId="20E51E25" w14:textId="77777777" w:rsidTr="009D140B">
        <w:tc>
          <w:tcPr>
            <w:tcW w:w="6930" w:type="dxa"/>
          </w:tcPr>
          <w:p w14:paraId="31B3C47E" w14:textId="134AEA11" w:rsidR="00DC51C4" w:rsidRDefault="00DC51C4" w:rsidP="000444EA">
            <w:r>
              <w:t>Katie Watkins</w:t>
            </w:r>
          </w:p>
        </w:tc>
        <w:tc>
          <w:tcPr>
            <w:tcW w:w="7020" w:type="dxa"/>
          </w:tcPr>
          <w:p w14:paraId="5885D264" w14:textId="410C49B6" w:rsidR="00DC51C4" w:rsidRDefault="00DC51C4" w:rsidP="000444EA">
            <w:r>
              <w:t>Idaho State Department of Education</w:t>
            </w:r>
          </w:p>
        </w:tc>
      </w:tr>
      <w:tr w:rsidR="00C95DDA" w14:paraId="29B7AA15" w14:textId="77777777" w:rsidTr="00D500AB">
        <w:tc>
          <w:tcPr>
            <w:tcW w:w="13950" w:type="dxa"/>
            <w:gridSpan w:val="2"/>
            <w:shd w:val="clear" w:color="auto" w:fill="A4EAAC"/>
          </w:tcPr>
          <w:p w14:paraId="47267733" w14:textId="2AC7B862" w:rsidR="00C95DDA" w:rsidRPr="00121844" w:rsidRDefault="00C95DDA" w:rsidP="000444EA">
            <w:pPr>
              <w:jc w:val="center"/>
              <w:rPr>
                <w:sz w:val="24"/>
                <w:szCs w:val="24"/>
              </w:rPr>
            </w:pPr>
            <w:r w:rsidRPr="00121844">
              <w:rPr>
                <w:b/>
                <w:bCs/>
                <w:sz w:val="28"/>
                <w:szCs w:val="28"/>
              </w:rPr>
              <w:t>CONSULTING STAKEHOLDERS FOR ACTION ITEM #</w:t>
            </w:r>
            <w:r w:rsidR="00D500AB">
              <w:rPr>
                <w:b/>
                <w:bCs/>
                <w:sz w:val="28"/>
                <w:szCs w:val="28"/>
              </w:rPr>
              <w:t>6</w:t>
            </w:r>
          </w:p>
        </w:tc>
      </w:tr>
      <w:tr w:rsidR="00C95DDA" w14:paraId="7DF51BFB" w14:textId="77777777" w:rsidTr="000444EA">
        <w:tc>
          <w:tcPr>
            <w:tcW w:w="13950" w:type="dxa"/>
            <w:gridSpan w:val="2"/>
            <w:shd w:val="clear" w:color="auto" w:fill="auto"/>
          </w:tcPr>
          <w:p w14:paraId="0604B735" w14:textId="6B0E70A1" w:rsidR="00C95DDA" w:rsidRPr="00C06FD1" w:rsidRDefault="00DC51C4" w:rsidP="000444EA">
            <w:r>
              <w:lastRenderedPageBreak/>
              <w:t>Research Experts (BSU Colleges)</w:t>
            </w:r>
          </w:p>
        </w:tc>
      </w:tr>
      <w:tr w:rsidR="00C95DDA" w14:paraId="7D7BD729" w14:textId="77777777" w:rsidTr="00D500AB">
        <w:tc>
          <w:tcPr>
            <w:tcW w:w="13950" w:type="dxa"/>
            <w:gridSpan w:val="2"/>
            <w:shd w:val="clear" w:color="auto" w:fill="A4EAAC"/>
          </w:tcPr>
          <w:p w14:paraId="3F3F6112" w14:textId="25C02137" w:rsidR="00C95DDA" w:rsidRPr="00121844" w:rsidRDefault="00C95DDA" w:rsidP="000444EA">
            <w:pPr>
              <w:jc w:val="center"/>
              <w:rPr>
                <w:b/>
                <w:bCs/>
                <w:sz w:val="28"/>
                <w:szCs w:val="28"/>
              </w:rPr>
            </w:pPr>
            <w:r>
              <w:rPr>
                <w:b/>
                <w:bCs/>
                <w:sz w:val="28"/>
                <w:szCs w:val="28"/>
              </w:rPr>
              <w:t>RESOURCES, RISKS, AND ADDITIONAL INFORMATION FOR ACTION ITEM #</w:t>
            </w:r>
            <w:r w:rsidR="00D500AB">
              <w:rPr>
                <w:b/>
                <w:bCs/>
                <w:sz w:val="28"/>
                <w:szCs w:val="28"/>
              </w:rPr>
              <w:t>6</w:t>
            </w:r>
          </w:p>
        </w:tc>
      </w:tr>
      <w:tr w:rsidR="00C95DDA" w:rsidRPr="00C06FD1" w14:paraId="0576049F" w14:textId="77777777" w:rsidTr="000444EA">
        <w:tc>
          <w:tcPr>
            <w:tcW w:w="13950" w:type="dxa"/>
            <w:gridSpan w:val="2"/>
            <w:shd w:val="clear" w:color="auto" w:fill="auto"/>
          </w:tcPr>
          <w:p w14:paraId="64BE578B" w14:textId="77777777" w:rsidR="00C95DDA" w:rsidRPr="00276882" w:rsidRDefault="00C95DDA" w:rsidP="000444EA">
            <w:pPr>
              <w:rPr>
                <w:b/>
                <w:bCs/>
              </w:rPr>
            </w:pPr>
            <w:r w:rsidRPr="00276882">
              <w:rPr>
                <w:b/>
                <w:bCs/>
              </w:rPr>
              <w:t>Risks</w:t>
            </w:r>
          </w:p>
          <w:p w14:paraId="6612182B" w14:textId="73DD456F" w:rsidR="00DC51C4" w:rsidRDefault="00DC51C4" w:rsidP="00DC51C4">
            <w:pPr>
              <w:numPr>
                <w:ilvl w:val="0"/>
                <w:numId w:val="13"/>
              </w:numPr>
            </w:pPr>
            <w:r>
              <w:t>Lack of funding opportunities</w:t>
            </w:r>
          </w:p>
          <w:p w14:paraId="2BEFEF2E" w14:textId="77777777" w:rsidR="00DC51C4" w:rsidRDefault="00DC51C4" w:rsidP="000444EA">
            <w:pPr>
              <w:rPr>
                <w:b/>
                <w:bCs/>
              </w:rPr>
            </w:pPr>
          </w:p>
          <w:p w14:paraId="798DE8B9" w14:textId="77777777" w:rsidR="00C95DDA" w:rsidRDefault="00DC51C4" w:rsidP="000444EA">
            <w:pPr>
              <w:rPr>
                <w:b/>
                <w:bCs/>
              </w:rPr>
            </w:pPr>
            <w:r w:rsidRPr="00DC51C4">
              <w:rPr>
                <w:b/>
                <w:bCs/>
              </w:rPr>
              <w:t>Resources</w:t>
            </w:r>
          </w:p>
          <w:p w14:paraId="4853B6BD" w14:textId="77777777" w:rsidR="00565324" w:rsidRPr="00565324" w:rsidRDefault="00565324" w:rsidP="00565324">
            <w:r w:rsidRPr="00565324">
              <w:t>-          ISTAC Coalition leadership</w:t>
            </w:r>
          </w:p>
          <w:p w14:paraId="4E964448" w14:textId="77777777" w:rsidR="00565324" w:rsidRPr="00565324" w:rsidRDefault="00565324" w:rsidP="00565324">
            <w:r w:rsidRPr="00565324">
              <w:t>-          IDJC Assessment Center Grant Monitor</w:t>
            </w:r>
          </w:p>
          <w:p w14:paraId="75C64CE7" w14:textId="77777777" w:rsidR="00565324" w:rsidRPr="00565324" w:rsidRDefault="00565324" w:rsidP="00565324">
            <w:r w:rsidRPr="00565324">
              <w:t>-          Megan Smith (BSU)</w:t>
            </w:r>
          </w:p>
          <w:p w14:paraId="15CD7108" w14:textId="3468C772" w:rsidR="00DC51C4" w:rsidRPr="00DC51C4" w:rsidRDefault="00565324" w:rsidP="00565324">
            <w:pPr>
              <w:rPr>
                <w:b/>
                <w:bCs/>
              </w:rPr>
            </w:pPr>
            <w:r w:rsidRPr="00565324">
              <w:t>-          Katie Watkins (Dept. of Ed)</w:t>
            </w:r>
          </w:p>
        </w:tc>
      </w:tr>
    </w:tbl>
    <w:p w14:paraId="1B71861D" w14:textId="77777777" w:rsidR="00C95DDA" w:rsidRDefault="00C95DDA" w:rsidP="00C06FD1"/>
    <w:p w14:paraId="0B15869F" w14:textId="77777777" w:rsidR="00565324" w:rsidRDefault="00565324" w:rsidP="00C06FD1">
      <w:pPr>
        <w:sectPr w:rsidR="00565324" w:rsidSect="00B031E1">
          <w:footerReference w:type="default" r:id="rId28"/>
          <w:footerReference w:type="first" r:id="rId29"/>
          <w:pgSz w:w="15840" w:h="12240" w:orient="landscape"/>
          <w:pgMar w:top="1440" w:right="1440" w:bottom="1440" w:left="1440" w:header="720" w:footer="720" w:gutter="0"/>
          <w:cols w:space="720"/>
          <w:titlePg/>
          <w:docGrid w:linePitch="360"/>
        </w:sectPr>
      </w:pPr>
    </w:p>
    <w:tbl>
      <w:tblPr>
        <w:tblStyle w:val="TableGrid"/>
        <w:tblW w:w="14045" w:type="dxa"/>
        <w:jc w:val="center"/>
        <w:tblLook w:val="04A0" w:firstRow="1" w:lastRow="0" w:firstColumn="1" w:lastColumn="0" w:noHBand="0" w:noVBand="1"/>
      </w:tblPr>
      <w:tblGrid>
        <w:gridCol w:w="720"/>
        <w:gridCol w:w="13325"/>
      </w:tblGrid>
      <w:tr w:rsidR="00D3688D" w14:paraId="30EB1C52" w14:textId="77777777" w:rsidTr="00FE678D">
        <w:trPr>
          <w:jc w:val="center"/>
        </w:trPr>
        <w:tc>
          <w:tcPr>
            <w:tcW w:w="14045" w:type="dxa"/>
            <w:gridSpan w:val="2"/>
            <w:shd w:val="clear" w:color="auto" w:fill="A5A9CB"/>
          </w:tcPr>
          <w:p w14:paraId="20BA94CC" w14:textId="77777777" w:rsidR="00D3688D" w:rsidRPr="002279CE" w:rsidRDefault="00D3688D" w:rsidP="00FE678D">
            <w:pPr>
              <w:pStyle w:val="Heading1"/>
            </w:pPr>
            <w:r w:rsidRPr="002279CE">
              <w:lastRenderedPageBreak/>
              <w:t>ACTION ITEM #</w:t>
            </w:r>
            <w:r>
              <w:t>7</w:t>
            </w:r>
          </w:p>
        </w:tc>
      </w:tr>
      <w:tr w:rsidR="00D3688D" w14:paraId="0A203A51" w14:textId="77777777" w:rsidTr="00FE678D">
        <w:trPr>
          <w:jc w:val="center"/>
        </w:trPr>
        <w:tc>
          <w:tcPr>
            <w:tcW w:w="14045" w:type="dxa"/>
            <w:gridSpan w:val="2"/>
          </w:tcPr>
          <w:p w14:paraId="46AA30D5" w14:textId="77777777" w:rsidR="00D3688D" w:rsidRPr="00F53CCD" w:rsidRDefault="00D3688D" w:rsidP="00FE678D">
            <w:pPr>
              <w:rPr>
                <w:b/>
                <w:bCs/>
                <w:sz w:val="28"/>
                <w:szCs w:val="28"/>
              </w:rPr>
            </w:pPr>
            <w:r w:rsidRPr="00DC246E">
              <w:rPr>
                <w:rFonts w:ascii="Arial" w:eastAsia="Times New Roman" w:hAnsi="Arial" w:cs="Arial"/>
                <w:b/>
                <w:bCs/>
                <w:color w:val="2C3345"/>
                <w:kern w:val="0"/>
                <w14:ligatures w14:val="none"/>
              </w:rPr>
              <w:t>Establish standardized data collection tools and a public dashboard to support evidence-based primary prevention strategies and protective factors to promote behavioral health</w:t>
            </w:r>
            <w:r>
              <w:rPr>
                <w:rFonts w:ascii="Arial" w:eastAsia="Times New Roman" w:hAnsi="Arial" w:cs="Arial"/>
                <w:b/>
                <w:bCs/>
                <w:color w:val="2C3345"/>
                <w:kern w:val="0"/>
                <w14:ligatures w14:val="none"/>
              </w:rPr>
              <w:t>.</w:t>
            </w:r>
          </w:p>
        </w:tc>
      </w:tr>
      <w:tr w:rsidR="00D3688D" w14:paraId="27E4CE69" w14:textId="77777777" w:rsidTr="00FE678D">
        <w:trPr>
          <w:jc w:val="center"/>
        </w:trPr>
        <w:tc>
          <w:tcPr>
            <w:tcW w:w="14045" w:type="dxa"/>
            <w:gridSpan w:val="2"/>
            <w:shd w:val="clear" w:color="auto" w:fill="A5A9CB"/>
          </w:tcPr>
          <w:p w14:paraId="1169EE39" w14:textId="77777777" w:rsidR="00D3688D" w:rsidRDefault="00D3688D" w:rsidP="00FE678D">
            <w:pPr>
              <w:jc w:val="center"/>
              <w:rPr>
                <w:b/>
                <w:bCs/>
                <w:sz w:val="28"/>
                <w:szCs w:val="28"/>
              </w:rPr>
            </w:pPr>
            <w:r>
              <w:rPr>
                <w:b/>
                <w:bCs/>
                <w:sz w:val="28"/>
                <w:szCs w:val="28"/>
              </w:rPr>
              <w:t>FULL DESCRIPTION</w:t>
            </w:r>
          </w:p>
        </w:tc>
      </w:tr>
      <w:tr w:rsidR="00D3688D" w14:paraId="1FC27E83" w14:textId="77777777" w:rsidTr="00FE678D">
        <w:trPr>
          <w:jc w:val="center"/>
        </w:trPr>
        <w:tc>
          <w:tcPr>
            <w:tcW w:w="14045" w:type="dxa"/>
            <w:gridSpan w:val="2"/>
          </w:tcPr>
          <w:p w14:paraId="0FCF537C" w14:textId="77777777" w:rsidR="00D3688D" w:rsidRDefault="00D3688D" w:rsidP="00FE678D">
            <w:pPr>
              <w:tabs>
                <w:tab w:val="num" w:pos="1440"/>
              </w:tabs>
              <w:rPr>
                <w:b/>
                <w:bCs/>
                <w:sz w:val="28"/>
                <w:szCs w:val="28"/>
              </w:rPr>
            </w:pPr>
            <w:r w:rsidRPr="00BE1EBE">
              <w:t>This item is intended to develop supportive tools and a public dashboard to encourage common behavioral health metrics that can be used to promote protective factors and resilience by preventing poor behavioral health outcomes. Utilizing standardized metrics should support effective and efficient monitoring and evaluation to enhance community level and statewide knowledge that allows for a more efficient, effective, and targeted approach to improving behavioral health through programs, policy, and other actions.</w:t>
            </w:r>
          </w:p>
        </w:tc>
      </w:tr>
      <w:tr w:rsidR="00D3688D" w14:paraId="4BD0C538" w14:textId="77777777" w:rsidTr="00FE678D">
        <w:trPr>
          <w:jc w:val="center"/>
        </w:trPr>
        <w:tc>
          <w:tcPr>
            <w:tcW w:w="14045" w:type="dxa"/>
            <w:gridSpan w:val="2"/>
            <w:shd w:val="clear" w:color="auto" w:fill="A5A9CB"/>
          </w:tcPr>
          <w:p w14:paraId="037C1F7E" w14:textId="77777777" w:rsidR="00D3688D" w:rsidRDefault="00D3688D" w:rsidP="00FE678D">
            <w:pPr>
              <w:jc w:val="center"/>
              <w:rPr>
                <w:b/>
                <w:bCs/>
                <w:sz w:val="28"/>
                <w:szCs w:val="28"/>
              </w:rPr>
            </w:pPr>
            <w:r>
              <w:rPr>
                <w:b/>
                <w:bCs/>
                <w:sz w:val="28"/>
                <w:szCs w:val="28"/>
              </w:rPr>
              <w:t>TARGET OBJECTIVES</w:t>
            </w:r>
          </w:p>
        </w:tc>
      </w:tr>
      <w:tr w:rsidR="00D3688D" w14:paraId="713BE158" w14:textId="77777777" w:rsidTr="00FE678D">
        <w:trPr>
          <w:jc w:val="center"/>
        </w:trPr>
        <w:tc>
          <w:tcPr>
            <w:tcW w:w="720" w:type="dxa"/>
            <w:shd w:val="clear" w:color="auto" w:fill="A5A9CB"/>
          </w:tcPr>
          <w:p w14:paraId="232AC1C6" w14:textId="77777777" w:rsidR="00D3688D" w:rsidRPr="00A92C59" w:rsidRDefault="00D3688D" w:rsidP="00FE678D">
            <w:pPr>
              <w:jc w:val="center"/>
              <w:rPr>
                <w:b/>
                <w:bCs/>
              </w:rPr>
            </w:pPr>
            <w:r w:rsidRPr="00A92C59">
              <w:rPr>
                <w:b/>
                <w:bCs/>
              </w:rPr>
              <w:t>1.</w:t>
            </w:r>
          </w:p>
        </w:tc>
        <w:tc>
          <w:tcPr>
            <w:tcW w:w="13325" w:type="dxa"/>
          </w:tcPr>
          <w:p w14:paraId="3A5886E5" w14:textId="77777777" w:rsidR="00D3688D" w:rsidRPr="00EA4097" w:rsidRDefault="00D3688D" w:rsidP="00FE678D">
            <w:r w:rsidRPr="00E843ED">
              <w:rPr>
                <w:b/>
                <w:bCs/>
              </w:rPr>
              <w:t>Collect/develop standardized tools</w:t>
            </w:r>
            <w:r w:rsidRPr="00996AE7">
              <w:t>:</w:t>
            </w:r>
            <w:r w:rsidRPr="00E843ED">
              <w:t xml:space="preserve"> Create consistent tools for collecting behavioral health data in</w:t>
            </w:r>
            <w:r>
              <w:t xml:space="preserve"> </w:t>
            </w:r>
            <w:r w:rsidRPr="009C69FF">
              <w:t>Idaho, focusing on protective factors and resilience.</w:t>
            </w:r>
          </w:p>
        </w:tc>
      </w:tr>
      <w:tr w:rsidR="00D3688D" w14:paraId="7D985F21" w14:textId="77777777" w:rsidTr="00FE678D">
        <w:trPr>
          <w:jc w:val="center"/>
        </w:trPr>
        <w:tc>
          <w:tcPr>
            <w:tcW w:w="720" w:type="dxa"/>
            <w:shd w:val="clear" w:color="auto" w:fill="A5A9CB"/>
          </w:tcPr>
          <w:p w14:paraId="2140EB3A" w14:textId="77777777" w:rsidR="00D3688D" w:rsidRPr="00A92C59" w:rsidRDefault="00D3688D" w:rsidP="00FE678D">
            <w:pPr>
              <w:jc w:val="center"/>
              <w:rPr>
                <w:b/>
                <w:bCs/>
              </w:rPr>
            </w:pPr>
            <w:r w:rsidRPr="00A92C59">
              <w:rPr>
                <w:b/>
                <w:bCs/>
              </w:rPr>
              <w:t>2.</w:t>
            </w:r>
          </w:p>
        </w:tc>
        <w:tc>
          <w:tcPr>
            <w:tcW w:w="13325" w:type="dxa"/>
          </w:tcPr>
          <w:p w14:paraId="528CC618" w14:textId="77777777" w:rsidR="00D3688D" w:rsidRPr="00EA4097" w:rsidRDefault="00D3688D" w:rsidP="00FE678D">
            <w:r w:rsidRPr="009C69FF">
              <w:rPr>
                <w:b/>
                <w:bCs/>
              </w:rPr>
              <w:t xml:space="preserve">Promote Data Collection, Use &amp; Transparency: </w:t>
            </w:r>
            <w:r w:rsidRPr="009C69FF">
              <w:t>Facilitate data use by stakeholders to inform behavioral</w:t>
            </w:r>
            <w:r>
              <w:t xml:space="preserve"> </w:t>
            </w:r>
            <w:r w:rsidRPr="009C69FF">
              <w:t>health policies and programs.</w:t>
            </w:r>
          </w:p>
        </w:tc>
      </w:tr>
      <w:tr w:rsidR="00D3688D" w14:paraId="60CCC269" w14:textId="77777777" w:rsidTr="00FE678D">
        <w:trPr>
          <w:jc w:val="center"/>
        </w:trPr>
        <w:tc>
          <w:tcPr>
            <w:tcW w:w="720" w:type="dxa"/>
            <w:shd w:val="clear" w:color="auto" w:fill="A5A9CB"/>
          </w:tcPr>
          <w:p w14:paraId="59868214" w14:textId="77777777" w:rsidR="00D3688D" w:rsidRPr="00A92C59" w:rsidRDefault="00D3688D" w:rsidP="00FE678D">
            <w:pPr>
              <w:jc w:val="center"/>
              <w:rPr>
                <w:b/>
                <w:bCs/>
              </w:rPr>
            </w:pPr>
            <w:r>
              <w:rPr>
                <w:b/>
                <w:bCs/>
              </w:rPr>
              <w:t>3.</w:t>
            </w:r>
          </w:p>
        </w:tc>
        <w:tc>
          <w:tcPr>
            <w:tcW w:w="13325" w:type="dxa"/>
          </w:tcPr>
          <w:p w14:paraId="1839144E" w14:textId="77777777" w:rsidR="00D3688D" w:rsidRPr="009C69FF" w:rsidRDefault="00D3688D" w:rsidP="00FE678D">
            <w:pPr>
              <w:rPr>
                <w:b/>
                <w:bCs/>
              </w:rPr>
            </w:pPr>
            <w:r w:rsidRPr="00840B7D">
              <w:rPr>
                <w:b/>
                <w:bCs/>
              </w:rPr>
              <w:t xml:space="preserve">Establish Public Dashboard: </w:t>
            </w:r>
            <w:r w:rsidRPr="00840B7D">
              <w:t>Develop an accessible online dashboard to monitor and evaluate behavioral health indicators, including prevention and protective factors data.</w:t>
            </w:r>
          </w:p>
        </w:tc>
      </w:tr>
      <w:tr w:rsidR="00D3688D" w14:paraId="408A3AA5" w14:textId="77777777" w:rsidTr="00FE678D">
        <w:trPr>
          <w:jc w:val="center"/>
        </w:trPr>
        <w:tc>
          <w:tcPr>
            <w:tcW w:w="720" w:type="dxa"/>
            <w:shd w:val="clear" w:color="auto" w:fill="A5A9CB"/>
          </w:tcPr>
          <w:p w14:paraId="2A4B1A53" w14:textId="77777777" w:rsidR="00D3688D" w:rsidRDefault="00D3688D" w:rsidP="00FE678D">
            <w:pPr>
              <w:jc w:val="center"/>
              <w:rPr>
                <w:b/>
                <w:bCs/>
              </w:rPr>
            </w:pPr>
            <w:r>
              <w:rPr>
                <w:b/>
                <w:bCs/>
              </w:rPr>
              <w:t>4.</w:t>
            </w:r>
          </w:p>
        </w:tc>
        <w:tc>
          <w:tcPr>
            <w:tcW w:w="13325" w:type="dxa"/>
          </w:tcPr>
          <w:p w14:paraId="1E3DB660" w14:textId="77777777" w:rsidR="00D3688D" w:rsidRPr="00840B7D" w:rsidRDefault="00D3688D" w:rsidP="00FE678D">
            <w:pPr>
              <w:rPr>
                <w:b/>
                <w:bCs/>
              </w:rPr>
            </w:pPr>
            <w:r w:rsidRPr="00C1112D">
              <w:rPr>
                <w:b/>
                <w:bCs/>
              </w:rPr>
              <w:t xml:space="preserve">Identify Prevention Areas: </w:t>
            </w:r>
            <w:r w:rsidRPr="00C1112D">
              <w:t>Use data to pinpoint areas where prevention can be strengthened to improve behavioral health outcomes.</w:t>
            </w:r>
          </w:p>
        </w:tc>
      </w:tr>
    </w:tbl>
    <w:p w14:paraId="11F8A782" w14:textId="77777777" w:rsidR="00D3688D" w:rsidRDefault="00D3688D" w:rsidP="00D3688D"/>
    <w:tbl>
      <w:tblPr>
        <w:tblStyle w:val="TableGrid"/>
        <w:tblW w:w="14040" w:type="dxa"/>
        <w:tblInd w:w="-545" w:type="dxa"/>
        <w:tblLook w:val="04A0" w:firstRow="1" w:lastRow="0" w:firstColumn="1" w:lastColumn="0" w:noHBand="0" w:noVBand="1"/>
      </w:tblPr>
      <w:tblGrid>
        <w:gridCol w:w="1308"/>
        <w:gridCol w:w="4764"/>
        <w:gridCol w:w="4020"/>
        <w:gridCol w:w="1619"/>
        <w:gridCol w:w="2329"/>
      </w:tblGrid>
      <w:tr w:rsidR="00D3688D" w:rsidRPr="00216096" w14:paraId="04FEE265" w14:textId="77777777" w:rsidTr="00FE678D">
        <w:tc>
          <w:tcPr>
            <w:tcW w:w="14040" w:type="dxa"/>
            <w:gridSpan w:val="5"/>
            <w:tcBorders>
              <w:top w:val="single" w:sz="4" w:space="0" w:color="auto"/>
              <w:left w:val="single" w:sz="4" w:space="0" w:color="auto"/>
              <w:bottom w:val="double" w:sz="4" w:space="0" w:color="auto"/>
              <w:right w:val="single" w:sz="4" w:space="0" w:color="auto"/>
            </w:tcBorders>
            <w:shd w:val="clear" w:color="auto" w:fill="A5A9CB"/>
            <w:vAlign w:val="center"/>
          </w:tcPr>
          <w:p w14:paraId="0B3ED85B" w14:textId="77777777" w:rsidR="00D3688D" w:rsidRPr="002C1A1A" w:rsidRDefault="00D3688D" w:rsidP="00FE678D">
            <w:pPr>
              <w:jc w:val="center"/>
              <w:rPr>
                <w:b/>
                <w:bCs/>
                <w:sz w:val="24"/>
                <w:szCs w:val="24"/>
              </w:rPr>
            </w:pPr>
            <w:r w:rsidRPr="002C1A1A">
              <w:rPr>
                <w:b/>
                <w:bCs/>
                <w:sz w:val="28"/>
                <w:szCs w:val="28"/>
              </w:rPr>
              <w:t xml:space="preserve">SMART GOALS TO ACCOMPLISH ACTION ITEM </w:t>
            </w:r>
            <w:r>
              <w:rPr>
                <w:b/>
                <w:bCs/>
                <w:sz w:val="28"/>
                <w:szCs w:val="28"/>
              </w:rPr>
              <w:t xml:space="preserve">#7 </w:t>
            </w:r>
            <w:r w:rsidRPr="002C1A1A">
              <w:rPr>
                <w:b/>
                <w:bCs/>
                <w:sz w:val="28"/>
                <w:szCs w:val="28"/>
              </w:rPr>
              <w:t>OBJECTIVES</w:t>
            </w:r>
          </w:p>
        </w:tc>
      </w:tr>
      <w:tr w:rsidR="00D3688D" w:rsidRPr="00216096" w14:paraId="122C6C8F" w14:textId="77777777" w:rsidTr="00FE678D">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413FED2C" w14:textId="77777777" w:rsidR="00D3688D" w:rsidRPr="002D4C4D" w:rsidRDefault="00D3688D" w:rsidP="00FE678D">
            <w:pPr>
              <w:jc w:val="center"/>
              <w:rPr>
                <w:b/>
                <w:bCs/>
              </w:rPr>
            </w:pPr>
            <w:r w:rsidRPr="002D4C4D">
              <w:rPr>
                <w:b/>
                <w:bCs/>
              </w:rPr>
              <w:t>OBJECTIVE</w:t>
            </w:r>
          </w:p>
        </w:tc>
        <w:tc>
          <w:tcPr>
            <w:tcW w:w="4812" w:type="dxa"/>
            <w:tcBorders>
              <w:top w:val="double" w:sz="4" w:space="0" w:color="auto"/>
              <w:left w:val="double" w:sz="4" w:space="0" w:color="auto"/>
              <w:bottom w:val="double" w:sz="4" w:space="0" w:color="auto"/>
              <w:right w:val="double" w:sz="4" w:space="0" w:color="auto"/>
            </w:tcBorders>
            <w:shd w:val="clear" w:color="auto" w:fill="auto"/>
            <w:vAlign w:val="center"/>
          </w:tcPr>
          <w:p w14:paraId="4C7A7877" w14:textId="77777777" w:rsidR="00D3688D" w:rsidRPr="002D4C4D" w:rsidRDefault="00D3688D" w:rsidP="00FE678D">
            <w:pPr>
              <w:jc w:val="center"/>
              <w:rPr>
                <w:b/>
                <w:bCs/>
              </w:rPr>
            </w:pPr>
            <w:r w:rsidRPr="002D4C4D">
              <w:rPr>
                <w:b/>
                <w:bCs/>
              </w:rPr>
              <w:t>SPECIFIC OUTCOME</w:t>
            </w:r>
          </w:p>
        </w:tc>
        <w:tc>
          <w:tcPr>
            <w:tcW w:w="4050" w:type="dxa"/>
            <w:tcBorders>
              <w:top w:val="double" w:sz="4" w:space="0" w:color="auto"/>
              <w:left w:val="double" w:sz="4" w:space="0" w:color="auto"/>
              <w:bottom w:val="double" w:sz="4" w:space="0" w:color="auto"/>
              <w:right w:val="double" w:sz="4" w:space="0" w:color="auto"/>
            </w:tcBorders>
            <w:shd w:val="clear" w:color="auto" w:fill="auto"/>
            <w:vAlign w:val="center"/>
          </w:tcPr>
          <w:p w14:paraId="116C5203" w14:textId="77777777" w:rsidR="00D3688D" w:rsidRPr="002D4C4D" w:rsidRDefault="00D3688D" w:rsidP="00FE678D">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0392FC55" w14:textId="77777777" w:rsidR="00D3688D" w:rsidRPr="002D4C4D" w:rsidRDefault="00D3688D" w:rsidP="00FE678D">
            <w:pPr>
              <w:jc w:val="center"/>
              <w:rPr>
                <w:b/>
                <w:bCs/>
              </w:rPr>
            </w:pPr>
            <w:r w:rsidRPr="002D4C4D">
              <w:rPr>
                <w:b/>
                <w:bCs/>
              </w:rPr>
              <w:t>TARGET COMPLETION DATE</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14:paraId="38E7080B" w14:textId="77777777" w:rsidR="00D3688D" w:rsidRPr="002D4C4D" w:rsidRDefault="00D3688D" w:rsidP="00FE678D">
            <w:pPr>
              <w:jc w:val="center"/>
              <w:rPr>
                <w:b/>
                <w:bCs/>
              </w:rPr>
            </w:pPr>
            <w:r w:rsidRPr="002D4C4D">
              <w:rPr>
                <w:b/>
                <w:bCs/>
              </w:rPr>
              <w:t>RESPONSIBLE PARTY</w:t>
            </w:r>
          </w:p>
        </w:tc>
      </w:tr>
      <w:tr w:rsidR="00D3688D" w:rsidRPr="00216096" w14:paraId="357E29FD" w14:textId="77777777" w:rsidTr="00FE678D">
        <w:tc>
          <w:tcPr>
            <w:tcW w:w="1218" w:type="dxa"/>
            <w:tcBorders>
              <w:top w:val="double" w:sz="4" w:space="0" w:color="auto"/>
              <w:left w:val="single" w:sz="4" w:space="0" w:color="auto"/>
              <w:bottom w:val="single" w:sz="4" w:space="0" w:color="auto"/>
              <w:right w:val="single" w:sz="4" w:space="0" w:color="auto"/>
            </w:tcBorders>
            <w:vAlign w:val="center"/>
          </w:tcPr>
          <w:p w14:paraId="4D4D6644" w14:textId="77777777" w:rsidR="00D3688D" w:rsidRPr="00216096" w:rsidRDefault="00D3688D" w:rsidP="00FE678D">
            <w:pPr>
              <w:jc w:val="center"/>
            </w:pPr>
            <w:r>
              <w:t>1.a.</w:t>
            </w:r>
          </w:p>
        </w:tc>
        <w:tc>
          <w:tcPr>
            <w:tcW w:w="4812" w:type="dxa"/>
            <w:tcBorders>
              <w:top w:val="double" w:sz="4" w:space="0" w:color="auto"/>
              <w:left w:val="single" w:sz="4" w:space="0" w:color="auto"/>
              <w:bottom w:val="single" w:sz="4" w:space="0" w:color="auto"/>
              <w:right w:val="single" w:sz="4" w:space="0" w:color="auto"/>
            </w:tcBorders>
          </w:tcPr>
          <w:p w14:paraId="2D592103" w14:textId="77777777" w:rsidR="00D3688D" w:rsidRPr="00793D66" w:rsidRDefault="00D3688D" w:rsidP="00FE678D">
            <w:r w:rsidRPr="00793D66">
              <w:t xml:space="preserve">Identify existing data tools related to youth behavioral health from sources like hospitals, crisis centers, assessment centers, </w:t>
            </w:r>
            <w:r>
              <w:t>Idaho Department of Health and Welfare (I</w:t>
            </w:r>
            <w:r w:rsidRPr="00793D66">
              <w:t>DHW</w:t>
            </w:r>
            <w:r>
              <w:t>)</w:t>
            </w:r>
            <w:r w:rsidRPr="00793D66">
              <w:t xml:space="preserve">, </w:t>
            </w:r>
            <w:r w:rsidRPr="00DF4373">
              <w:t>Idaho Department of Juvenile Corrections</w:t>
            </w:r>
            <w:r>
              <w:t xml:space="preserve"> (IDJC)</w:t>
            </w:r>
            <w:r w:rsidRPr="00793D66">
              <w:t xml:space="preserve">, </w:t>
            </w:r>
            <w:r w:rsidRPr="00DF4373">
              <w:t>Idaho Statistical Analysis Center (ISAC)</w:t>
            </w:r>
            <w:r w:rsidRPr="00793D66">
              <w:t xml:space="preserve">, </w:t>
            </w:r>
            <w:r w:rsidRPr="00DF4373">
              <w:t xml:space="preserve">Idaho Office of Drug Policy </w:t>
            </w:r>
            <w:r>
              <w:t>(</w:t>
            </w:r>
            <w:r w:rsidRPr="00793D66">
              <w:t>ODP</w:t>
            </w:r>
            <w:r>
              <w:t>)</w:t>
            </w:r>
            <w:r w:rsidRPr="00793D66">
              <w:t xml:space="preserve">, </w:t>
            </w:r>
            <w:r>
              <w:t>Idaho Department of Education (SDE)</w:t>
            </w:r>
            <w:r w:rsidRPr="00793D66">
              <w:t>, Communities for Youth, etc.</w:t>
            </w:r>
          </w:p>
        </w:tc>
        <w:tc>
          <w:tcPr>
            <w:tcW w:w="4050" w:type="dxa"/>
            <w:tcBorders>
              <w:top w:val="double" w:sz="4" w:space="0" w:color="auto"/>
              <w:left w:val="single" w:sz="4" w:space="0" w:color="auto"/>
              <w:bottom w:val="single" w:sz="4" w:space="0" w:color="auto"/>
              <w:right w:val="single" w:sz="4" w:space="0" w:color="auto"/>
            </w:tcBorders>
          </w:tcPr>
          <w:p w14:paraId="4F542F8E" w14:textId="77777777" w:rsidR="00D3688D" w:rsidRPr="00793D66" w:rsidRDefault="00D3688D" w:rsidP="00FE678D">
            <w:r w:rsidRPr="00793D66">
              <w:t>Complete list of data sources for federal, state, and local data.</w:t>
            </w:r>
          </w:p>
          <w:p w14:paraId="6BB12EA7" w14:textId="77777777" w:rsidR="00D3688D" w:rsidRPr="00793D66" w:rsidRDefault="00D3688D" w:rsidP="00FE678D"/>
        </w:tc>
        <w:tc>
          <w:tcPr>
            <w:tcW w:w="1620" w:type="dxa"/>
            <w:tcBorders>
              <w:top w:val="double" w:sz="4" w:space="0" w:color="auto"/>
              <w:left w:val="single" w:sz="4" w:space="0" w:color="auto"/>
              <w:bottom w:val="single" w:sz="4" w:space="0" w:color="auto"/>
              <w:right w:val="single" w:sz="4" w:space="0" w:color="auto"/>
            </w:tcBorders>
          </w:tcPr>
          <w:p w14:paraId="0757B53B" w14:textId="77777777" w:rsidR="00D3688D" w:rsidRPr="00216096" w:rsidRDefault="00D3688D" w:rsidP="00FE678D">
            <w:pPr>
              <w:jc w:val="center"/>
            </w:pPr>
          </w:p>
        </w:tc>
        <w:tc>
          <w:tcPr>
            <w:tcW w:w="2340" w:type="dxa"/>
            <w:tcBorders>
              <w:top w:val="double" w:sz="4" w:space="0" w:color="auto"/>
              <w:left w:val="single" w:sz="4" w:space="0" w:color="auto"/>
              <w:bottom w:val="single" w:sz="4" w:space="0" w:color="auto"/>
              <w:right w:val="single" w:sz="4" w:space="0" w:color="auto"/>
            </w:tcBorders>
          </w:tcPr>
          <w:p w14:paraId="4AD055F3" w14:textId="77777777" w:rsidR="00D3688D" w:rsidRPr="00216096" w:rsidRDefault="00D3688D" w:rsidP="00FE678D"/>
        </w:tc>
      </w:tr>
      <w:tr w:rsidR="00D3688D" w:rsidRPr="00216096" w14:paraId="5427D237"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41D992A" w14:textId="77777777" w:rsidR="00D3688D" w:rsidRPr="00216096" w:rsidRDefault="00D3688D" w:rsidP="00FE678D">
            <w:pPr>
              <w:jc w:val="center"/>
            </w:pPr>
            <w:r>
              <w:t>1.b.</w:t>
            </w:r>
          </w:p>
        </w:tc>
        <w:tc>
          <w:tcPr>
            <w:tcW w:w="4812" w:type="dxa"/>
            <w:tcBorders>
              <w:top w:val="single" w:sz="4" w:space="0" w:color="auto"/>
              <w:left w:val="single" w:sz="4" w:space="0" w:color="auto"/>
              <w:bottom w:val="single" w:sz="4" w:space="0" w:color="auto"/>
              <w:right w:val="single" w:sz="4" w:space="0" w:color="auto"/>
            </w:tcBorders>
          </w:tcPr>
          <w:p w14:paraId="3E89BA52" w14:textId="77777777" w:rsidR="00D3688D" w:rsidRPr="00793D66" w:rsidRDefault="00D3688D" w:rsidP="00FE678D">
            <w:r w:rsidRPr="00793D66">
              <w:t>Identify similarities and differences among datasets to determine what data elements are comparable and where there are gaps.</w:t>
            </w:r>
          </w:p>
        </w:tc>
        <w:tc>
          <w:tcPr>
            <w:tcW w:w="4050" w:type="dxa"/>
            <w:tcBorders>
              <w:top w:val="single" w:sz="4" w:space="0" w:color="auto"/>
              <w:left w:val="single" w:sz="4" w:space="0" w:color="auto"/>
              <w:bottom w:val="single" w:sz="4" w:space="0" w:color="auto"/>
              <w:right w:val="single" w:sz="4" w:space="0" w:color="auto"/>
            </w:tcBorders>
          </w:tcPr>
          <w:p w14:paraId="44BDC25E" w14:textId="77777777" w:rsidR="00D3688D" w:rsidRPr="00793D66" w:rsidRDefault="00D3688D" w:rsidP="00FE678D">
            <w:r w:rsidRPr="00793D66">
              <w:t>Report on measurement commonalities, differences, and gaps across existing available data sources.</w:t>
            </w:r>
          </w:p>
        </w:tc>
        <w:tc>
          <w:tcPr>
            <w:tcW w:w="1620" w:type="dxa"/>
            <w:tcBorders>
              <w:top w:val="single" w:sz="4" w:space="0" w:color="auto"/>
              <w:left w:val="single" w:sz="4" w:space="0" w:color="auto"/>
              <w:bottom w:val="single" w:sz="4" w:space="0" w:color="auto"/>
              <w:right w:val="single" w:sz="4" w:space="0" w:color="auto"/>
            </w:tcBorders>
          </w:tcPr>
          <w:p w14:paraId="3ED65D2D" w14:textId="77777777" w:rsidR="00D3688D" w:rsidRPr="00216096"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40C156B2" w14:textId="77777777" w:rsidR="00D3688D" w:rsidRPr="00216096" w:rsidRDefault="00D3688D" w:rsidP="00FE678D"/>
        </w:tc>
      </w:tr>
      <w:tr w:rsidR="00D3688D" w:rsidRPr="00216096" w14:paraId="12386530"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16B862DF" w14:textId="77777777" w:rsidR="00D3688D" w:rsidRDefault="00D3688D" w:rsidP="00FE678D">
            <w:pPr>
              <w:jc w:val="center"/>
            </w:pPr>
            <w:r>
              <w:lastRenderedPageBreak/>
              <w:t>1.c.</w:t>
            </w:r>
          </w:p>
        </w:tc>
        <w:tc>
          <w:tcPr>
            <w:tcW w:w="4812" w:type="dxa"/>
            <w:tcBorders>
              <w:top w:val="single" w:sz="4" w:space="0" w:color="auto"/>
              <w:left w:val="single" w:sz="4" w:space="0" w:color="auto"/>
              <w:bottom w:val="single" w:sz="4" w:space="0" w:color="auto"/>
              <w:right w:val="single" w:sz="4" w:space="0" w:color="auto"/>
            </w:tcBorders>
          </w:tcPr>
          <w:p w14:paraId="3AB5C527" w14:textId="77777777" w:rsidR="00D3688D" w:rsidRPr="00793D66" w:rsidRDefault="00D3688D" w:rsidP="00FE678D">
            <w:r w:rsidRPr="00793D66">
              <w:t>Identify missing data and confirm gaps in available data.</w:t>
            </w:r>
          </w:p>
        </w:tc>
        <w:tc>
          <w:tcPr>
            <w:tcW w:w="4050" w:type="dxa"/>
            <w:tcBorders>
              <w:top w:val="single" w:sz="4" w:space="0" w:color="auto"/>
              <w:left w:val="single" w:sz="4" w:space="0" w:color="auto"/>
              <w:bottom w:val="single" w:sz="4" w:space="0" w:color="auto"/>
              <w:right w:val="single" w:sz="4" w:space="0" w:color="auto"/>
            </w:tcBorders>
          </w:tcPr>
          <w:p w14:paraId="6A592F39" w14:textId="77777777" w:rsidR="00D3688D" w:rsidRPr="00793D66" w:rsidRDefault="00D3688D" w:rsidP="00FE678D">
            <w:r w:rsidRPr="00793D66">
              <w:t>Report for the IBHC and the Legislature with the intent to formalize opportunities to begin collecting missing data.</w:t>
            </w:r>
          </w:p>
        </w:tc>
        <w:tc>
          <w:tcPr>
            <w:tcW w:w="1620" w:type="dxa"/>
            <w:tcBorders>
              <w:top w:val="single" w:sz="4" w:space="0" w:color="auto"/>
              <w:left w:val="single" w:sz="4" w:space="0" w:color="auto"/>
              <w:bottom w:val="single" w:sz="4" w:space="0" w:color="auto"/>
              <w:right w:val="single" w:sz="4" w:space="0" w:color="auto"/>
            </w:tcBorders>
          </w:tcPr>
          <w:p w14:paraId="7A75978A"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0C437050" w14:textId="77777777" w:rsidR="00D3688D" w:rsidRPr="00E247C3" w:rsidRDefault="00D3688D" w:rsidP="00FE678D"/>
        </w:tc>
      </w:tr>
      <w:tr w:rsidR="00D3688D" w:rsidRPr="00216096" w14:paraId="307D1F4D"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188E97CA" w14:textId="77777777" w:rsidR="00D3688D" w:rsidRDefault="00D3688D" w:rsidP="00FE678D">
            <w:pPr>
              <w:jc w:val="center"/>
            </w:pPr>
            <w:r>
              <w:t>1.d.</w:t>
            </w:r>
          </w:p>
        </w:tc>
        <w:tc>
          <w:tcPr>
            <w:tcW w:w="4812" w:type="dxa"/>
            <w:tcBorders>
              <w:top w:val="single" w:sz="4" w:space="0" w:color="auto"/>
              <w:left w:val="single" w:sz="4" w:space="0" w:color="auto"/>
              <w:bottom w:val="single" w:sz="4" w:space="0" w:color="auto"/>
              <w:right w:val="single" w:sz="4" w:space="0" w:color="auto"/>
            </w:tcBorders>
          </w:tcPr>
          <w:p w14:paraId="3161E073" w14:textId="77777777" w:rsidR="00D3688D" w:rsidRPr="00793D66" w:rsidRDefault="00D3688D" w:rsidP="00FE678D">
            <w:r w:rsidRPr="008F7A28">
              <w:t>Identify a minimum of four participating state agencies and/or community organizations and develop interagency agreements to facilitate data sharing</w:t>
            </w:r>
            <w:r>
              <w:t>.</w:t>
            </w:r>
          </w:p>
        </w:tc>
        <w:tc>
          <w:tcPr>
            <w:tcW w:w="4050" w:type="dxa"/>
            <w:tcBorders>
              <w:top w:val="single" w:sz="4" w:space="0" w:color="auto"/>
              <w:left w:val="single" w:sz="4" w:space="0" w:color="auto"/>
              <w:bottom w:val="single" w:sz="4" w:space="0" w:color="auto"/>
              <w:right w:val="single" w:sz="4" w:space="0" w:color="auto"/>
            </w:tcBorders>
          </w:tcPr>
          <w:p w14:paraId="12EC5ADF" w14:textId="77777777" w:rsidR="00D3688D" w:rsidRPr="00793D66" w:rsidRDefault="00D3688D" w:rsidP="00FE678D">
            <w:r w:rsidRPr="00793D66">
              <w:t>Signed, valid interagency agreements.</w:t>
            </w:r>
          </w:p>
        </w:tc>
        <w:tc>
          <w:tcPr>
            <w:tcW w:w="1620" w:type="dxa"/>
            <w:tcBorders>
              <w:top w:val="single" w:sz="4" w:space="0" w:color="auto"/>
              <w:left w:val="single" w:sz="4" w:space="0" w:color="auto"/>
              <w:bottom w:val="single" w:sz="4" w:space="0" w:color="auto"/>
              <w:right w:val="single" w:sz="4" w:space="0" w:color="auto"/>
            </w:tcBorders>
          </w:tcPr>
          <w:p w14:paraId="1066CE3E"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5302E0F6" w14:textId="77777777" w:rsidR="00D3688D" w:rsidRPr="00E247C3" w:rsidRDefault="00D3688D" w:rsidP="00FE678D"/>
        </w:tc>
      </w:tr>
      <w:tr w:rsidR="00D3688D" w:rsidRPr="00216096" w14:paraId="422F6D1A"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B268FF5" w14:textId="77777777" w:rsidR="00D3688D" w:rsidRDefault="00D3688D" w:rsidP="00FE678D">
            <w:pPr>
              <w:jc w:val="center"/>
            </w:pPr>
            <w:r>
              <w:t>1.e.</w:t>
            </w:r>
          </w:p>
        </w:tc>
        <w:tc>
          <w:tcPr>
            <w:tcW w:w="4812" w:type="dxa"/>
            <w:tcBorders>
              <w:top w:val="single" w:sz="4" w:space="0" w:color="auto"/>
              <w:left w:val="single" w:sz="4" w:space="0" w:color="auto"/>
              <w:bottom w:val="single" w:sz="4" w:space="0" w:color="auto"/>
              <w:right w:val="single" w:sz="4" w:space="0" w:color="auto"/>
            </w:tcBorders>
          </w:tcPr>
          <w:p w14:paraId="216D92AE" w14:textId="77777777" w:rsidR="00D3688D" w:rsidRPr="00793D66" w:rsidRDefault="00D3688D" w:rsidP="00FE678D">
            <w:r w:rsidRPr="00793D66">
              <w:t>Convene a technical advisory group of relevant experts.</w:t>
            </w:r>
          </w:p>
        </w:tc>
        <w:tc>
          <w:tcPr>
            <w:tcW w:w="4050" w:type="dxa"/>
            <w:tcBorders>
              <w:top w:val="single" w:sz="4" w:space="0" w:color="auto"/>
              <w:left w:val="single" w:sz="4" w:space="0" w:color="auto"/>
              <w:bottom w:val="single" w:sz="4" w:space="0" w:color="auto"/>
              <w:right w:val="single" w:sz="4" w:space="0" w:color="auto"/>
            </w:tcBorders>
          </w:tcPr>
          <w:p w14:paraId="03A0ED8A" w14:textId="77777777" w:rsidR="00D3688D" w:rsidRPr="00793D66" w:rsidRDefault="00D3688D" w:rsidP="00FE678D">
            <w:r w:rsidRPr="00793D66">
              <w:t>Set meeting schedule and draft tentative agendas.</w:t>
            </w:r>
          </w:p>
        </w:tc>
        <w:tc>
          <w:tcPr>
            <w:tcW w:w="1620" w:type="dxa"/>
            <w:tcBorders>
              <w:top w:val="single" w:sz="4" w:space="0" w:color="auto"/>
              <w:left w:val="single" w:sz="4" w:space="0" w:color="auto"/>
              <w:bottom w:val="single" w:sz="4" w:space="0" w:color="auto"/>
              <w:right w:val="single" w:sz="4" w:space="0" w:color="auto"/>
            </w:tcBorders>
          </w:tcPr>
          <w:p w14:paraId="4FC56FD1" w14:textId="77777777" w:rsidR="00D3688D" w:rsidRPr="00C00F73"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645F96F7" w14:textId="77777777" w:rsidR="00D3688D" w:rsidRPr="00E247C3" w:rsidRDefault="00D3688D" w:rsidP="00FE678D"/>
        </w:tc>
      </w:tr>
      <w:tr w:rsidR="00D3688D" w:rsidRPr="00216096" w14:paraId="08AE1D85"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30796373" w14:textId="77777777" w:rsidR="00D3688D" w:rsidRPr="00216096" w:rsidRDefault="00D3688D" w:rsidP="00FE678D">
            <w:pPr>
              <w:jc w:val="center"/>
            </w:pPr>
            <w:r>
              <w:t>1.f.</w:t>
            </w:r>
          </w:p>
        </w:tc>
        <w:tc>
          <w:tcPr>
            <w:tcW w:w="4812" w:type="dxa"/>
            <w:tcBorders>
              <w:top w:val="single" w:sz="4" w:space="0" w:color="auto"/>
              <w:left w:val="single" w:sz="4" w:space="0" w:color="auto"/>
              <w:bottom w:val="single" w:sz="4" w:space="0" w:color="auto"/>
              <w:right w:val="single" w:sz="4" w:space="0" w:color="auto"/>
            </w:tcBorders>
          </w:tcPr>
          <w:p w14:paraId="3BE906EC" w14:textId="77777777" w:rsidR="00D3688D" w:rsidRPr="00793D66" w:rsidRDefault="00D3688D" w:rsidP="00FE678D">
            <w:r w:rsidRPr="00793D66">
              <w:t>Prioritize 15 to 20 data elements for early implementation and create a data dictionary defining all behavioral health metrics that will be include on the public dashboard.</w:t>
            </w:r>
          </w:p>
        </w:tc>
        <w:tc>
          <w:tcPr>
            <w:tcW w:w="4050" w:type="dxa"/>
            <w:tcBorders>
              <w:top w:val="single" w:sz="4" w:space="0" w:color="auto"/>
              <w:left w:val="single" w:sz="4" w:space="0" w:color="auto"/>
              <w:bottom w:val="single" w:sz="4" w:space="0" w:color="auto"/>
              <w:right w:val="single" w:sz="4" w:space="0" w:color="auto"/>
            </w:tcBorders>
          </w:tcPr>
          <w:p w14:paraId="75BB64E5" w14:textId="77777777" w:rsidR="00D3688D" w:rsidRPr="00793D66" w:rsidRDefault="00D3688D" w:rsidP="00FE678D">
            <w:r w:rsidRPr="00793D66">
              <w:t>Report detailing priority outcomes, metrics, data collection methods, and expected data presentation that will be used as the foundation for the public dashboard.</w:t>
            </w:r>
          </w:p>
        </w:tc>
        <w:tc>
          <w:tcPr>
            <w:tcW w:w="1620" w:type="dxa"/>
            <w:tcBorders>
              <w:top w:val="single" w:sz="4" w:space="0" w:color="auto"/>
              <w:left w:val="single" w:sz="4" w:space="0" w:color="auto"/>
              <w:bottom w:val="single" w:sz="4" w:space="0" w:color="auto"/>
              <w:right w:val="single" w:sz="4" w:space="0" w:color="auto"/>
            </w:tcBorders>
          </w:tcPr>
          <w:p w14:paraId="311AAB3D" w14:textId="77777777" w:rsidR="00D3688D" w:rsidRPr="00216096"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67281B59" w14:textId="77777777" w:rsidR="00D3688D" w:rsidRPr="00216096" w:rsidRDefault="00D3688D" w:rsidP="00FE678D"/>
        </w:tc>
      </w:tr>
      <w:tr w:rsidR="00D3688D" w:rsidRPr="00216096" w14:paraId="3DD4B219"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1AAF3848" w14:textId="77777777" w:rsidR="00D3688D" w:rsidRDefault="00D3688D" w:rsidP="00FE678D">
            <w:pPr>
              <w:jc w:val="center"/>
            </w:pPr>
            <w:r>
              <w:t>1.g.</w:t>
            </w:r>
          </w:p>
        </w:tc>
        <w:tc>
          <w:tcPr>
            <w:tcW w:w="4812" w:type="dxa"/>
            <w:tcBorders>
              <w:top w:val="single" w:sz="4" w:space="0" w:color="auto"/>
              <w:left w:val="single" w:sz="4" w:space="0" w:color="auto"/>
              <w:bottom w:val="single" w:sz="4" w:space="0" w:color="auto"/>
              <w:right w:val="single" w:sz="4" w:space="0" w:color="auto"/>
            </w:tcBorders>
          </w:tcPr>
          <w:p w14:paraId="4F0EE824" w14:textId="77777777" w:rsidR="00D3688D" w:rsidRPr="00793D66" w:rsidRDefault="00D3688D" w:rsidP="00FE678D">
            <w:r w:rsidRPr="00793D66">
              <w:t>Develop data tools that identify standardized protocols for data collection, quality assurance, and entry.</w:t>
            </w:r>
          </w:p>
        </w:tc>
        <w:tc>
          <w:tcPr>
            <w:tcW w:w="4050" w:type="dxa"/>
            <w:tcBorders>
              <w:top w:val="single" w:sz="4" w:space="0" w:color="auto"/>
              <w:left w:val="single" w:sz="4" w:space="0" w:color="auto"/>
              <w:bottom w:val="single" w:sz="4" w:space="0" w:color="auto"/>
              <w:right w:val="single" w:sz="4" w:space="0" w:color="auto"/>
            </w:tcBorders>
          </w:tcPr>
          <w:p w14:paraId="09EC7995" w14:textId="77777777" w:rsidR="00D3688D" w:rsidRPr="00793D66" w:rsidRDefault="00D3688D" w:rsidP="00FE678D">
            <w:r w:rsidRPr="00793D66">
              <w:t>Protocol document.</w:t>
            </w:r>
          </w:p>
        </w:tc>
        <w:tc>
          <w:tcPr>
            <w:tcW w:w="1620" w:type="dxa"/>
            <w:tcBorders>
              <w:top w:val="single" w:sz="4" w:space="0" w:color="auto"/>
              <w:left w:val="single" w:sz="4" w:space="0" w:color="auto"/>
              <w:bottom w:val="single" w:sz="4" w:space="0" w:color="auto"/>
              <w:right w:val="single" w:sz="4" w:space="0" w:color="auto"/>
            </w:tcBorders>
          </w:tcPr>
          <w:p w14:paraId="50010E10"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538559D9" w14:textId="77777777" w:rsidR="00D3688D" w:rsidRPr="00216096" w:rsidRDefault="00D3688D" w:rsidP="00FE678D"/>
        </w:tc>
      </w:tr>
      <w:tr w:rsidR="00D3688D" w:rsidRPr="00216096" w14:paraId="573C90CC"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23C141E0" w14:textId="77777777" w:rsidR="00D3688D" w:rsidRDefault="00D3688D" w:rsidP="00FE678D">
            <w:pPr>
              <w:jc w:val="center"/>
            </w:pPr>
            <w:r>
              <w:t>1.h.</w:t>
            </w:r>
          </w:p>
        </w:tc>
        <w:tc>
          <w:tcPr>
            <w:tcW w:w="4812" w:type="dxa"/>
            <w:tcBorders>
              <w:top w:val="single" w:sz="4" w:space="0" w:color="auto"/>
              <w:left w:val="single" w:sz="4" w:space="0" w:color="auto"/>
              <w:bottom w:val="single" w:sz="4" w:space="0" w:color="auto"/>
              <w:right w:val="single" w:sz="4" w:space="0" w:color="auto"/>
            </w:tcBorders>
          </w:tcPr>
          <w:p w14:paraId="4808EB37" w14:textId="77777777" w:rsidR="00D3688D" w:rsidRPr="00793D66" w:rsidRDefault="00D3688D" w:rsidP="00FE678D">
            <w:r w:rsidRPr="00793D66">
              <w:t xml:space="preserve">Pilot data tools and protocol </w:t>
            </w:r>
            <w:r>
              <w:t>with the</w:t>
            </w:r>
            <w:r w:rsidRPr="00793D66">
              <w:t xml:space="preserve"> four participating state agencies and/or community organizations</w:t>
            </w:r>
            <w:r>
              <w:t xml:space="preserve"> identified in Outcome 1.d.</w:t>
            </w:r>
            <w:r w:rsidRPr="00793D66">
              <w:t xml:space="preserve"> </w:t>
            </w:r>
          </w:p>
        </w:tc>
        <w:tc>
          <w:tcPr>
            <w:tcW w:w="4050" w:type="dxa"/>
            <w:tcBorders>
              <w:top w:val="single" w:sz="4" w:space="0" w:color="auto"/>
              <w:left w:val="single" w:sz="4" w:space="0" w:color="auto"/>
              <w:bottom w:val="single" w:sz="4" w:space="0" w:color="auto"/>
              <w:right w:val="single" w:sz="4" w:space="0" w:color="auto"/>
            </w:tcBorders>
          </w:tcPr>
          <w:p w14:paraId="193489B4" w14:textId="77777777" w:rsidR="00D3688D" w:rsidRPr="00793D66" w:rsidRDefault="00D3688D" w:rsidP="00FE678D">
            <w:r w:rsidRPr="00793D66">
              <w:t>Report with findings and next steps.</w:t>
            </w:r>
          </w:p>
        </w:tc>
        <w:tc>
          <w:tcPr>
            <w:tcW w:w="1620" w:type="dxa"/>
            <w:tcBorders>
              <w:top w:val="single" w:sz="4" w:space="0" w:color="auto"/>
              <w:left w:val="single" w:sz="4" w:space="0" w:color="auto"/>
              <w:bottom w:val="single" w:sz="4" w:space="0" w:color="auto"/>
              <w:right w:val="single" w:sz="4" w:space="0" w:color="auto"/>
            </w:tcBorders>
          </w:tcPr>
          <w:p w14:paraId="0F938760"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9BD1E35" w14:textId="77777777" w:rsidR="00D3688D" w:rsidRPr="00216096" w:rsidRDefault="00D3688D" w:rsidP="00FE678D"/>
        </w:tc>
      </w:tr>
      <w:tr w:rsidR="00D3688D" w:rsidRPr="00216096" w14:paraId="6A2C5104"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98BCF21" w14:textId="77777777" w:rsidR="00D3688D" w:rsidRDefault="00D3688D" w:rsidP="00FE678D">
            <w:pPr>
              <w:jc w:val="center"/>
            </w:pPr>
            <w:r>
              <w:t>2.a.</w:t>
            </w:r>
          </w:p>
        </w:tc>
        <w:tc>
          <w:tcPr>
            <w:tcW w:w="4812" w:type="dxa"/>
            <w:tcBorders>
              <w:top w:val="single" w:sz="4" w:space="0" w:color="auto"/>
              <w:left w:val="single" w:sz="4" w:space="0" w:color="auto"/>
              <w:bottom w:val="single" w:sz="4" w:space="0" w:color="auto"/>
              <w:right w:val="single" w:sz="4" w:space="0" w:color="auto"/>
            </w:tcBorders>
          </w:tcPr>
          <w:p w14:paraId="139609D8" w14:textId="77777777" w:rsidR="00D3688D" w:rsidRPr="00793D66" w:rsidRDefault="00D3688D" w:rsidP="00FE678D">
            <w:r w:rsidRPr="00793D66">
              <w:t xml:space="preserve">Establish a training and communication plan for participating state agencies and/or community organizations to minimize data collection discrepancies. </w:t>
            </w:r>
          </w:p>
        </w:tc>
        <w:tc>
          <w:tcPr>
            <w:tcW w:w="4050" w:type="dxa"/>
            <w:tcBorders>
              <w:top w:val="single" w:sz="4" w:space="0" w:color="auto"/>
              <w:left w:val="single" w:sz="4" w:space="0" w:color="auto"/>
              <w:bottom w:val="single" w:sz="4" w:space="0" w:color="auto"/>
              <w:right w:val="single" w:sz="4" w:space="0" w:color="auto"/>
            </w:tcBorders>
          </w:tcPr>
          <w:p w14:paraId="7E0469AC" w14:textId="77777777" w:rsidR="00D3688D" w:rsidRPr="00793D66" w:rsidRDefault="00D3688D" w:rsidP="00FE678D">
            <w:r w:rsidRPr="00793D66">
              <w:t>Training and communication plan.</w:t>
            </w:r>
          </w:p>
        </w:tc>
        <w:tc>
          <w:tcPr>
            <w:tcW w:w="1620" w:type="dxa"/>
            <w:tcBorders>
              <w:top w:val="single" w:sz="4" w:space="0" w:color="auto"/>
              <w:left w:val="single" w:sz="4" w:space="0" w:color="auto"/>
              <w:bottom w:val="single" w:sz="4" w:space="0" w:color="auto"/>
              <w:right w:val="single" w:sz="4" w:space="0" w:color="auto"/>
            </w:tcBorders>
          </w:tcPr>
          <w:p w14:paraId="0A56F342"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44BEE38C" w14:textId="77777777" w:rsidR="00D3688D" w:rsidRPr="00216096" w:rsidRDefault="00D3688D" w:rsidP="00FE678D"/>
        </w:tc>
      </w:tr>
      <w:tr w:rsidR="00D3688D" w:rsidRPr="00216096" w14:paraId="10AE9196"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12CFA84" w14:textId="77777777" w:rsidR="00D3688D" w:rsidRDefault="00D3688D" w:rsidP="00FE678D">
            <w:pPr>
              <w:jc w:val="center"/>
            </w:pPr>
            <w:r>
              <w:t>2.b.</w:t>
            </w:r>
          </w:p>
        </w:tc>
        <w:tc>
          <w:tcPr>
            <w:tcW w:w="4812" w:type="dxa"/>
            <w:tcBorders>
              <w:top w:val="single" w:sz="4" w:space="0" w:color="auto"/>
              <w:left w:val="single" w:sz="4" w:space="0" w:color="auto"/>
              <w:bottom w:val="single" w:sz="4" w:space="0" w:color="auto"/>
              <w:right w:val="single" w:sz="4" w:space="0" w:color="auto"/>
            </w:tcBorders>
          </w:tcPr>
          <w:p w14:paraId="759381A7" w14:textId="77777777" w:rsidR="00D3688D" w:rsidRPr="00793D66" w:rsidRDefault="00D3688D" w:rsidP="00FE678D">
            <w:r w:rsidRPr="00793D66">
              <w:t>Promote the use of data to inform behavioral health policy, planning, program development, and evaluation in Idaho.</w:t>
            </w:r>
          </w:p>
        </w:tc>
        <w:tc>
          <w:tcPr>
            <w:tcW w:w="4050" w:type="dxa"/>
            <w:tcBorders>
              <w:top w:val="single" w:sz="4" w:space="0" w:color="auto"/>
              <w:left w:val="single" w:sz="4" w:space="0" w:color="auto"/>
              <w:bottom w:val="single" w:sz="4" w:space="0" w:color="auto"/>
              <w:right w:val="single" w:sz="4" w:space="0" w:color="auto"/>
            </w:tcBorders>
          </w:tcPr>
          <w:p w14:paraId="36E1CC7E" w14:textId="77777777" w:rsidR="00D3688D" w:rsidRPr="00793D66" w:rsidRDefault="00D3688D" w:rsidP="00FE678D">
            <w:r w:rsidRPr="00793D66">
              <w:t>Conduct at least three training sessions webinars on how to use to the data and interpret information.</w:t>
            </w:r>
          </w:p>
        </w:tc>
        <w:tc>
          <w:tcPr>
            <w:tcW w:w="1620" w:type="dxa"/>
            <w:tcBorders>
              <w:top w:val="single" w:sz="4" w:space="0" w:color="auto"/>
              <w:left w:val="single" w:sz="4" w:space="0" w:color="auto"/>
              <w:bottom w:val="single" w:sz="4" w:space="0" w:color="auto"/>
              <w:right w:val="single" w:sz="4" w:space="0" w:color="auto"/>
            </w:tcBorders>
          </w:tcPr>
          <w:p w14:paraId="0F6EDC1D"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AFEEBF3" w14:textId="77777777" w:rsidR="00D3688D" w:rsidRPr="00216096" w:rsidRDefault="00D3688D" w:rsidP="00FE678D"/>
        </w:tc>
      </w:tr>
      <w:tr w:rsidR="00D3688D" w:rsidRPr="00216096" w14:paraId="570A91E7"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1413E5D6" w14:textId="77777777" w:rsidR="00D3688D" w:rsidRDefault="00D3688D" w:rsidP="00FE678D">
            <w:pPr>
              <w:jc w:val="center"/>
            </w:pPr>
            <w:r>
              <w:t>3.a.</w:t>
            </w:r>
          </w:p>
        </w:tc>
        <w:tc>
          <w:tcPr>
            <w:tcW w:w="4812" w:type="dxa"/>
            <w:tcBorders>
              <w:top w:val="single" w:sz="4" w:space="0" w:color="auto"/>
              <w:left w:val="single" w:sz="4" w:space="0" w:color="auto"/>
              <w:bottom w:val="single" w:sz="4" w:space="0" w:color="auto"/>
              <w:right w:val="single" w:sz="4" w:space="0" w:color="auto"/>
            </w:tcBorders>
          </w:tcPr>
          <w:p w14:paraId="5A64FB03" w14:textId="77777777" w:rsidR="00D3688D" w:rsidRPr="00793D66" w:rsidRDefault="00D3688D" w:rsidP="00FE678D">
            <w:r w:rsidRPr="00793D66">
              <w:t>Develop a budget proposal for the public dashboard.</w:t>
            </w:r>
          </w:p>
        </w:tc>
        <w:tc>
          <w:tcPr>
            <w:tcW w:w="4050" w:type="dxa"/>
            <w:tcBorders>
              <w:top w:val="single" w:sz="4" w:space="0" w:color="auto"/>
              <w:left w:val="single" w:sz="4" w:space="0" w:color="auto"/>
              <w:bottom w:val="single" w:sz="4" w:space="0" w:color="auto"/>
              <w:right w:val="single" w:sz="4" w:space="0" w:color="auto"/>
            </w:tcBorders>
          </w:tcPr>
          <w:p w14:paraId="6EFE8BBC" w14:textId="77777777" w:rsidR="00D3688D" w:rsidRPr="00793D66" w:rsidRDefault="00D3688D" w:rsidP="00FE678D">
            <w:r w:rsidRPr="00793D66">
              <w:t>Budget proposal.</w:t>
            </w:r>
          </w:p>
        </w:tc>
        <w:tc>
          <w:tcPr>
            <w:tcW w:w="1620" w:type="dxa"/>
            <w:tcBorders>
              <w:top w:val="single" w:sz="4" w:space="0" w:color="auto"/>
              <w:left w:val="single" w:sz="4" w:space="0" w:color="auto"/>
              <w:bottom w:val="single" w:sz="4" w:space="0" w:color="auto"/>
              <w:right w:val="single" w:sz="4" w:space="0" w:color="auto"/>
            </w:tcBorders>
          </w:tcPr>
          <w:p w14:paraId="3643AFD9"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5DBDD7BF" w14:textId="77777777" w:rsidR="00D3688D" w:rsidRDefault="00D3688D" w:rsidP="00FE678D"/>
        </w:tc>
      </w:tr>
      <w:tr w:rsidR="00D3688D" w:rsidRPr="00216096" w14:paraId="16E95D20"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B8C2AC0" w14:textId="77777777" w:rsidR="00D3688D" w:rsidRDefault="00D3688D" w:rsidP="00FE678D">
            <w:pPr>
              <w:jc w:val="center"/>
            </w:pPr>
            <w:r>
              <w:t>3.b.</w:t>
            </w:r>
          </w:p>
        </w:tc>
        <w:tc>
          <w:tcPr>
            <w:tcW w:w="4812" w:type="dxa"/>
            <w:tcBorders>
              <w:top w:val="single" w:sz="4" w:space="0" w:color="auto"/>
              <w:left w:val="single" w:sz="4" w:space="0" w:color="auto"/>
              <w:bottom w:val="single" w:sz="4" w:space="0" w:color="auto"/>
              <w:right w:val="single" w:sz="4" w:space="0" w:color="auto"/>
            </w:tcBorders>
          </w:tcPr>
          <w:p w14:paraId="5B50EDCD" w14:textId="77777777" w:rsidR="00D3688D" w:rsidRPr="00793D66" w:rsidRDefault="00D3688D" w:rsidP="00FE678D">
            <w:r w:rsidRPr="00793D66">
              <w:t xml:space="preserve">Identify existing </w:t>
            </w:r>
            <w:r>
              <w:t>national</w:t>
            </w:r>
            <w:r w:rsidRPr="00793D66">
              <w:t xml:space="preserve"> </w:t>
            </w:r>
            <w:r>
              <w:t xml:space="preserve">and Idaho-specific </w:t>
            </w:r>
            <w:r w:rsidRPr="00793D66">
              <w:t xml:space="preserve">public dashboards such as Get Healthy Idaho, </w:t>
            </w:r>
            <w:r w:rsidRPr="00DF4373">
              <w:t>National Violent Death Reporting System (NVDRS)</w:t>
            </w:r>
            <w:r w:rsidRPr="00793D66">
              <w:t>,</w:t>
            </w:r>
            <w:r>
              <w:t xml:space="preserve"> Idaho VDRS,</w:t>
            </w:r>
            <w:r w:rsidRPr="00793D66">
              <w:t xml:space="preserve"> Katz Amsterdam, </w:t>
            </w:r>
            <w:r>
              <w:lastRenderedPageBreak/>
              <w:t>Western Idaho Community Health Collaborative (</w:t>
            </w:r>
            <w:r w:rsidRPr="00793D66">
              <w:t>WICHC</w:t>
            </w:r>
            <w:r>
              <w:t>)</w:t>
            </w:r>
            <w:r w:rsidRPr="00793D66">
              <w:t>, etc. to identify best</w:t>
            </w:r>
            <w:r>
              <w:t>-</w:t>
            </w:r>
            <w:r w:rsidRPr="00793D66">
              <w:t xml:space="preserve">practices and </w:t>
            </w:r>
            <w:r>
              <w:t>additional</w:t>
            </w:r>
            <w:r w:rsidRPr="00793D66">
              <w:t xml:space="preserve"> partnerships.</w:t>
            </w:r>
          </w:p>
        </w:tc>
        <w:tc>
          <w:tcPr>
            <w:tcW w:w="4050" w:type="dxa"/>
            <w:tcBorders>
              <w:top w:val="single" w:sz="4" w:space="0" w:color="auto"/>
              <w:left w:val="single" w:sz="4" w:space="0" w:color="auto"/>
              <w:bottom w:val="single" w:sz="4" w:space="0" w:color="auto"/>
              <w:right w:val="single" w:sz="4" w:space="0" w:color="auto"/>
            </w:tcBorders>
          </w:tcPr>
          <w:p w14:paraId="4ABFBA72" w14:textId="77777777" w:rsidR="00D3688D" w:rsidRPr="00793D66" w:rsidRDefault="00D3688D" w:rsidP="00FE678D">
            <w:r w:rsidRPr="00793D66">
              <w:lastRenderedPageBreak/>
              <w:t>Complete list of dashboards and an analysis of recommendations for the new behavioral health public dashboard.</w:t>
            </w:r>
          </w:p>
        </w:tc>
        <w:tc>
          <w:tcPr>
            <w:tcW w:w="1620" w:type="dxa"/>
            <w:tcBorders>
              <w:top w:val="single" w:sz="4" w:space="0" w:color="auto"/>
              <w:left w:val="single" w:sz="4" w:space="0" w:color="auto"/>
              <w:bottom w:val="single" w:sz="4" w:space="0" w:color="auto"/>
              <w:right w:val="single" w:sz="4" w:space="0" w:color="auto"/>
            </w:tcBorders>
          </w:tcPr>
          <w:p w14:paraId="3860939C"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6C0BAC99" w14:textId="77777777" w:rsidR="00D3688D" w:rsidRPr="00216096" w:rsidRDefault="00D3688D" w:rsidP="00FE678D"/>
        </w:tc>
      </w:tr>
      <w:tr w:rsidR="00D3688D" w:rsidRPr="00216096" w14:paraId="00185897"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11A64BB3" w14:textId="77777777" w:rsidR="00D3688D" w:rsidRDefault="00D3688D" w:rsidP="00FE678D">
            <w:pPr>
              <w:jc w:val="center"/>
            </w:pPr>
            <w:r>
              <w:t>3.c.</w:t>
            </w:r>
          </w:p>
        </w:tc>
        <w:tc>
          <w:tcPr>
            <w:tcW w:w="4812" w:type="dxa"/>
            <w:tcBorders>
              <w:top w:val="single" w:sz="4" w:space="0" w:color="auto"/>
              <w:left w:val="single" w:sz="4" w:space="0" w:color="auto"/>
              <w:bottom w:val="single" w:sz="4" w:space="0" w:color="auto"/>
              <w:right w:val="single" w:sz="4" w:space="0" w:color="auto"/>
            </w:tcBorders>
          </w:tcPr>
          <w:p w14:paraId="33B2D8E9" w14:textId="77777777" w:rsidR="00D3688D" w:rsidRPr="00793D66" w:rsidRDefault="00D3688D" w:rsidP="00FE678D">
            <w:r w:rsidRPr="00793D66">
              <w:t>Identify an entity with the technical expertise to build and maintain the public dashboard.</w:t>
            </w:r>
          </w:p>
        </w:tc>
        <w:tc>
          <w:tcPr>
            <w:tcW w:w="4050" w:type="dxa"/>
            <w:tcBorders>
              <w:top w:val="single" w:sz="4" w:space="0" w:color="auto"/>
              <w:left w:val="single" w:sz="4" w:space="0" w:color="auto"/>
              <w:bottom w:val="single" w:sz="4" w:space="0" w:color="auto"/>
              <w:right w:val="single" w:sz="4" w:space="0" w:color="auto"/>
            </w:tcBorders>
          </w:tcPr>
          <w:p w14:paraId="6F38360A" w14:textId="77777777" w:rsidR="00D3688D" w:rsidRPr="00793D66" w:rsidRDefault="00D3688D" w:rsidP="00FE678D">
            <w:r w:rsidRPr="00793D66">
              <w:t>Document anticipated costs and identify partnership expectations.</w:t>
            </w:r>
          </w:p>
        </w:tc>
        <w:tc>
          <w:tcPr>
            <w:tcW w:w="1620" w:type="dxa"/>
            <w:tcBorders>
              <w:top w:val="single" w:sz="4" w:space="0" w:color="auto"/>
              <w:left w:val="single" w:sz="4" w:space="0" w:color="auto"/>
              <w:bottom w:val="single" w:sz="4" w:space="0" w:color="auto"/>
              <w:right w:val="single" w:sz="4" w:space="0" w:color="auto"/>
            </w:tcBorders>
          </w:tcPr>
          <w:p w14:paraId="5A7DFDD7"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E8003A3" w14:textId="77777777" w:rsidR="00D3688D" w:rsidRPr="00216096" w:rsidRDefault="00D3688D" w:rsidP="00FE678D"/>
        </w:tc>
      </w:tr>
      <w:tr w:rsidR="00D3688D" w:rsidRPr="00216096" w14:paraId="3F3BD13E"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10B3A33" w14:textId="77777777" w:rsidR="00D3688D" w:rsidRDefault="00D3688D" w:rsidP="00FE678D">
            <w:pPr>
              <w:jc w:val="center"/>
            </w:pPr>
            <w:r>
              <w:t>3.d.</w:t>
            </w:r>
          </w:p>
        </w:tc>
        <w:tc>
          <w:tcPr>
            <w:tcW w:w="4812" w:type="dxa"/>
            <w:tcBorders>
              <w:top w:val="single" w:sz="4" w:space="0" w:color="auto"/>
              <w:left w:val="single" w:sz="4" w:space="0" w:color="auto"/>
              <w:bottom w:val="single" w:sz="4" w:space="0" w:color="auto"/>
              <w:right w:val="single" w:sz="4" w:space="0" w:color="auto"/>
            </w:tcBorders>
          </w:tcPr>
          <w:p w14:paraId="66C489D9" w14:textId="77777777" w:rsidR="00D3688D" w:rsidRPr="00793D66" w:rsidRDefault="00D3688D" w:rsidP="00FE678D">
            <w:r w:rsidRPr="00793D66">
              <w:t>Ensure appropriate data sharing agreements that address compliance and accessibility among participating state agencies and partners are completed.</w:t>
            </w:r>
          </w:p>
        </w:tc>
        <w:tc>
          <w:tcPr>
            <w:tcW w:w="4050" w:type="dxa"/>
            <w:tcBorders>
              <w:top w:val="single" w:sz="4" w:space="0" w:color="auto"/>
              <w:left w:val="single" w:sz="4" w:space="0" w:color="auto"/>
              <w:bottom w:val="single" w:sz="4" w:space="0" w:color="auto"/>
              <w:right w:val="single" w:sz="4" w:space="0" w:color="auto"/>
            </w:tcBorders>
          </w:tcPr>
          <w:p w14:paraId="1CE930B6" w14:textId="77777777" w:rsidR="00D3688D" w:rsidRPr="00793D66" w:rsidRDefault="00D3688D" w:rsidP="00FE678D">
            <w:r w:rsidRPr="00793D66">
              <w:t>Completed data sharing packets.</w:t>
            </w:r>
          </w:p>
        </w:tc>
        <w:tc>
          <w:tcPr>
            <w:tcW w:w="1620" w:type="dxa"/>
            <w:tcBorders>
              <w:top w:val="single" w:sz="4" w:space="0" w:color="auto"/>
              <w:left w:val="single" w:sz="4" w:space="0" w:color="auto"/>
              <w:bottom w:val="single" w:sz="4" w:space="0" w:color="auto"/>
              <w:right w:val="single" w:sz="4" w:space="0" w:color="auto"/>
            </w:tcBorders>
          </w:tcPr>
          <w:p w14:paraId="38FE78A7"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156783E6" w14:textId="77777777" w:rsidR="00D3688D" w:rsidRPr="00216096" w:rsidRDefault="00D3688D" w:rsidP="00FE678D"/>
        </w:tc>
      </w:tr>
      <w:tr w:rsidR="00D3688D" w:rsidRPr="00216096" w14:paraId="1C324446"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74D70452" w14:textId="77777777" w:rsidR="00D3688D" w:rsidRDefault="00D3688D" w:rsidP="00FE678D">
            <w:pPr>
              <w:jc w:val="center"/>
            </w:pPr>
            <w:r>
              <w:t>3.e.</w:t>
            </w:r>
          </w:p>
        </w:tc>
        <w:tc>
          <w:tcPr>
            <w:tcW w:w="4812" w:type="dxa"/>
            <w:tcBorders>
              <w:top w:val="single" w:sz="4" w:space="0" w:color="auto"/>
              <w:left w:val="single" w:sz="4" w:space="0" w:color="auto"/>
              <w:bottom w:val="single" w:sz="4" w:space="0" w:color="auto"/>
              <w:right w:val="single" w:sz="4" w:space="0" w:color="auto"/>
            </w:tcBorders>
          </w:tcPr>
          <w:p w14:paraId="77CDC4F5" w14:textId="77777777" w:rsidR="00D3688D" w:rsidRPr="00793D66" w:rsidRDefault="00D3688D" w:rsidP="00FE678D">
            <w:r w:rsidRPr="00793D66">
              <w:t>Build and pilot the public dashboard.</w:t>
            </w:r>
          </w:p>
        </w:tc>
        <w:tc>
          <w:tcPr>
            <w:tcW w:w="4050" w:type="dxa"/>
            <w:tcBorders>
              <w:top w:val="single" w:sz="4" w:space="0" w:color="auto"/>
              <w:left w:val="single" w:sz="4" w:space="0" w:color="auto"/>
              <w:bottom w:val="single" w:sz="4" w:space="0" w:color="auto"/>
              <w:right w:val="single" w:sz="4" w:space="0" w:color="auto"/>
            </w:tcBorders>
          </w:tcPr>
          <w:p w14:paraId="2C09DEEB" w14:textId="77777777" w:rsidR="00D3688D" w:rsidRPr="00793D66" w:rsidRDefault="00D3688D" w:rsidP="00FE678D">
            <w:r w:rsidRPr="00793D66">
              <w:t>Fully functioning online, accessible dashboard that is available to the public, behavioral health practitioners, state agencies, and other relevant stakeholders. All data presented will be FERPA, HIPAA-compliant etc. with tiered access for different audiences.</w:t>
            </w:r>
          </w:p>
        </w:tc>
        <w:tc>
          <w:tcPr>
            <w:tcW w:w="1620" w:type="dxa"/>
            <w:tcBorders>
              <w:top w:val="single" w:sz="4" w:space="0" w:color="auto"/>
              <w:left w:val="single" w:sz="4" w:space="0" w:color="auto"/>
              <w:bottom w:val="single" w:sz="4" w:space="0" w:color="auto"/>
              <w:right w:val="single" w:sz="4" w:space="0" w:color="auto"/>
            </w:tcBorders>
          </w:tcPr>
          <w:p w14:paraId="11B9B737"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1CB6644B" w14:textId="77777777" w:rsidR="00D3688D" w:rsidRPr="00216096" w:rsidRDefault="00D3688D" w:rsidP="00FE678D"/>
        </w:tc>
      </w:tr>
      <w:tr w:rsidR="00D3688D" w:rsidRPr="00216096" w14:paraId="6866F10B"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4F71FFA7" w14:textId="77777777" w:rsidR="00D3688D" w:rsidRDefault="00D3688D" w:rsidP="00FE678D">
            <w:pPr>
              <w:jc w:val="center"/>
            </w:pPr>
            <w:r>
              <w:t>3.f.</w:t>
            </w:r>
          </w:p>
        </w:tc>
        <w:tc>
          <w:tcPr>
            <w:tcW w:w="4812" w:type="dxa"/>
            <w:tcBorders>
              <w:top w:val="single" w:sz="4" w:space="0" w:color="auto"/>
              <w:left w:val="single" w:sz="4" w:space="0" w:color="auto"/>
              <w:bottom w:val="single" w:sz="4" w:space="0" w:color="auto"/>
              <w:right w:val="single" w:sz="4" w:space="0" w:color="auto"/>
            </w:tcBorders>
          </w:tcPr>
          <w:p w14:paraId="63699BC8" w14:textId="77777777" w:rsidR="00D3688D" w:rsidRPr="00793D66" w:rsidRDefault="00D3688D" w:rsidP="00FE678D">
            <w:r w:rsidRPr="00793D66">
              <w:t>Conduct a quarterly survey of dashboard users to help understand what works well and what does not meet user needs for (at least) the first two years after the public dashboard is available.</w:t>
            </w:r>
          </w:p>
        </w:tc>
        <w:tc>
          <w:tcPr>
            <w:tcW w:w="4050" w:type="dxa"/>
            <w:tcBorders>
              <w:top w:val="single" w:sz="4" w:space="0" w:color="auto"/>
              <w:left w:val="single" w:sz="4" w:space="0" w:color="auto"/>
              <w:bottom w:val="single" w:sz="4" w:space="0" w:color="auto"/>
              <w:right w:val="single" w:sz="4" w:space="0" w:color="auto"/>
            </w:tcBorders>
          </w:tcPr>
          <w:p w14:paraId="658A39FF" w14:textId="77777777" w:rsidR="00D3688D" w:rsidRPr="00793D66" w:rsidRDefault="00D3688D" w:rsidP="00FE678D">
            <w:r w:rsidRPr="00793D66">
              <w:t>Quarterly reports detailing findings and recommendations for improvements.</w:t>
            </w:r>
          </w:p>
          <w:p w14:paraId="02DFCC86" w14:textId="77777777" w:rsidR="00D3688D" w:rsidRPr="00793D66" w:rsidRDefault="00D3688D" w:rsidP="00FE678D"/>
        </w:tc>
        <w:tc>
          <w:tcPr>
            <w:tcW w:w="1620" w:type="dxa"/>
            <w:tcBorders>
              <w:top w:val="single" w:sz="4" w:space="0" w:color="auto"/>
              <w:left w:val="single" w:sz="4" w:space="0" w:color="auto"/>
              <w:bottom w:val="single" w:sz="4" w:space="0" w:color="auto"/>
              <w:right w:val="single" w:sz="4" w:space="0" w:color="auto"/>
            </w:tcBorders>
          </w:tcPr>
          <w:p w14:paraId="5EB5DED5"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02328D64" w14:textId="77777777" w:rsidR="00D3688D" w:rsidRPr="00216096" w:rsidRDefault="00D3688D" w:rsidP="00FE678D"/>
        </w:tc>
      </w:tr>
      <w:tr w:rsidR="00D3688D" w:rsidRPr="00216096" w14:paraId="6BD9FBA2"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503A2A49" w14:textId="77777777" w:rsidR="00D3688D" w:rsidRDefault="00D3688D" w:rsidP="00FE678D">
            <w:pPr>
              <w:jc w:val="center"/>
            </w:pPr>
            <w:r>
              <w:t>3.g.</w:t>
            </w:r>
          </w:p>
        </w:tc>
        <w:tc>
          <w:tcPr>
            <w:tcW w:w="4812" w:type="dxa"/>
            <w:tcBorders>
              <w:top w:val="single" w:sz="4" w:space="0" w:color="auto"/>
              <w:left w:val="single" w:sz="4" w:space="0" w:color="auto"/>
              <w:bottom w:val="single" w:sz="4" w:space="0" w:color="auto"/>
              <w:right w:val="single" w:sz="4" w:space="0" w:color="auto"/>
            </w:tcBorders>
          </w:tcPr>
          <w:p w14:paraId="62750397" w14:textId="77777777" w:rsidR="00D3688D" w:rsidRPr="00793D66" w:rsidRDefault="00D3688D" w:rsidP="00FE678D">
            <w:r w:rsidRPr="00793D66">
              <w:t>Track dashboard usage analytics such as users, page views, downloads, etc.)</w:t>
            </w:r>
          </w:p>
        </w:tc>
        <w:tc>
          <w:tcPr>
            <w:tcW w:w="4050" w:type="dxa"/>
            <w:tcBorders>
              <w:top w:val="single" w:sz="4" w:space="0" w:color="auto"/>
              <w:left w:val="single" w:sz="4" w:space="0" w:color="auto"/>
              <w:bottom w:val="single" w:sz="4" w:space="0" w:color="auto"/>
              <w:right w:val="single" w:sz="4" w:space="0" w:color="auto"/>
            </w:tcBorders>
          </w:tcPr>
          <w:p w14:paraId="3E17A63A" w14:textId="77777777" w:rsidR="00D3688D" w:rsidRPr="00793D66" w:rsidRDefault="00D3688D" w:rsidP="00FE678D">
            <w:r w:rsidRPr="00793D66">
              <w:t>Quarterly reports that accompany the user survey findings and recommendations.</w:t>
            </w:r>
          </w:p>
        </w:tc>
        <w:tc>
          <w:tcPr>
            <w:tcW w:w="1620" w:type="dxa"/>
            <w:tcBorders>
              <w:top w:val="single" w:sz="4" w:space="0" w:color="auto"/>
              <w:left w:val="single" w:sz="4" w:space="0" w:color="auto"/>
              <w:bottom w:val="single" w:sz="4" w:space="0" w:color="auto"/>
              <w:right w:val="single" w:sz="4" w:space="0" w:color="auto"/>
            </w:tcBorders>
          </w:tcPr>
          <w:p w14:paraId="2C50C7E7"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3211B1AD" w14:textId="77777777" w:rsidR="00D3688D" w:rsidRPr="00216096" w:rsidRDefault="00D3688D" w:rsidP="00FE678D"/>
        </w:tc>
      </w:tr>
      <w:tr w:rsidR="00D3688D" w:rsidRPr="00216096" w14:paraId="1029DA39"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24976220" w14:textId="77777777" w:rsidR="00D3688D" w:rsidRDefault="00D3688D" w:rsidP="00FE678D">
            <w:pPr>
              <w:jc w:val="center"/>
            </w:pPr>
            <w:r>
              <w:t>4.a.</w:t>
            </w:r>
          </w:p>
        </w:tc>
        <w:tc>
          <w:tcPr>
            <w:tcW w:w="4812" w:type="dxa"/>
            <w:tcBorders>
              <w:top w:val="single" w:sz="4" w:space="0" w:color="auto"/>
              <w:left w:val="single" w:sz="4" w:space="0" w:color="auto"/>
              <w:bottom w:val="single" w:sz="4" w:space="0" w:color="auto"/>
              <w:right w:val="single" w:sz="4" w:space="0" w:color="auto"/>
            </w:tcBorders>
          </w:tcPr>
          <w:p w14:paraId="5E9C2B3B" w14:textId="77777777" w:rsidR="00D3688D" w:rsidRPr="00793D66" w:rsidRDefault="00D3688D" w:rsidP="00FE678D">
            <w:r w:rsidRPr="00793D66">
              <w:t xml:space="preserve">Conduct a feasibility assessment identifying key behavioral health metrics that could be used to achieve desired statewide behavioral health outcomes. </w:t>
            </w:r>
          </w:p>
        </w:tc>
        <w:tc>
          <w:tcPr>
            <w:tcW w:w="4050" w:type="dxa"/>
            <w:tcBorders>
              <w:top w:val="single" w:sz="4" w:space="0" w:color="auto"/>
              <w:left w:val="single" w:sz="4" w:space="0" w:color="auto"/>
              <w:bottom w:val="single" w:sz="4" w:space="0" w:color="auto"/>
              <w:right w:val="single" w:sz="4" w:space="0" w:color="auto"/>
            </w:tcBorders>
          </w:tcPr>
          <w:p w14:paraId="28336CD2" w14:textId="77777777" w:rsidR="00D3688D" w:rsidRPr="00793D66" w:rsidRDefault="00D3688D" w:rsidP="00FE678D">
            <w:r w:rsidRPr="00793D66">
              <w:t>Report for the IBHC and the Legislature that identifies potential next steps.</w:t>
            </w:r>
          </w:p>
        </w:tc>
        <w:tc>
          <w:tcPr>
            <w:tcW w:w="1620" w:type="dxa"/>
            <w:tcBorders>
              <w:top w:val="single" w:sz="4" w:space="0" w:color="auto"/>
              <w:left w:val="single" w:sz="4" w:space="0" w:color="auto"/>
              <w:bottom w:val="single" w:sz="4" w:space="0" w:color="auto"/>
              <w:right w:val="single" w:sz="4" w:space="0" w:color="auto"/>
            </w:tcBorders>
          </w:tcPr>
          <w:p w14:paraId="57E28DD4"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967DA2E" w14:textId="77777777" w:rsidR="00D3688D" w:rsidRPr="00216096" w:rsidRDefault="00D3688D" w:rsidP="00FE678D"/>
        </w:tc>
      </w:tr>
      <w:tr w:rsidR="00D3688D" w:rsidRPr="00216096" w14:paraId="627A47DB"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30A5896F" w14:textId="77777777" w:rsidR="00D3688D" w:rsidRDefault="00D3688D" w:rsidP="00FE678D">
            <w:pPr>
              <w:jc w:val="center"/>
            </w:pPr>
            <w:r>
              <w:t>4.b.</w:t>
            </w:r>
          </w:p>
        </w:tc>
        <w:tc>
          <w:tcPr>
            <w:tcW w:w="4812" w:type="dxa"/>
            <w:tcBorders>
              <w:top w:val="single" w:sz="4" w:space="0" w:color="auto"/>
              <w:left w:val="single" w:sz="4" w:space="0" w:color="auto"/>
              <w:bottom w:val="single" w:sz="4" w:space="0" w:color="auto"/>
              <w:right w:val="single" w:sz="4" w:space="0" w:color="auto"/>
            </w:tcBorders>
          </w:tcPr>
          <w:p w14:paraId="59964129" w14:textId="77777777" w:rsidR="00D3688D" w:rsidRPr="00793D66" w:rsidRDefault="00D3688D" w:rsidP="00FE678D">
            <w:r w:rsidRPr="00793D66">
              <w:t>Develop a “clearinghouse” of evidence-based programs and approaches that match the key behavioral health metrics to support ongoing, evidence-based implementation.</w:t>
            </w:r>
            <w:r w:rsidRPr="00793D66">
              <w:br/>
              <w:t>*</w:t>
            </w:r>
            <w:r w:rsidRPr="00793D66">
              <w:rPr>
                <w:i/>
                <w:iCs/>
              </w:rPr>
              <w:t>Coordinate with action team #2</w:t>
            </w:r>
          </w:p>
        </w:tc>
        <w:tc>
          <w:tcPr>
            <w:tcW w:w="4050" w:type="dxa"/>
            <w:tcBorders>
              <w:top w:val="single" w:sz="4" w:space="0" w:color="auto"/>
              <w:left w:val="single" w:sz="4" w:space="0" w:color="auto"/>
              <w:bottom w:val="single" w:sz="4" w:space="0" w:color="auto"/>
              <w:right w:val="single" w:sz="4" w:space="0" w:color="auto"/>
            </w:tcBorders>
          </w:tcPr>
          <w:p w14:paraId="744EB9ED" w14:textId="77777777" w:rsidR="00D3688D" w:rsidRPr="00793D66" w:rsidRDefault="00D3688D" w:rsidP="00FE678D">
            <w:r w:rsidRPr="00793D66">
              <w:t>Clearinghouse webpage on the public dashboard.</w:t>
            </w:r>
          </w:p>
        </w:tc>
        <w:tc>
          <w:tcPr>
            <w:tcW w:w="1620" w:type="dxa"/>
            <w:tcBorders>
              <w:top w:val="single" w:sz="4" w:space="0" w:color="auto"/>
              <w:left w:val="single" w:sz="4" w:space="0" w:color="auto"/>
              <w:bottom w:val="single" w:sz="4" w:space="0" w:color="auto"/>
              <w:right w:val="single" w:sz="4" w:space="0" w:color="auto"/>
            </w:tcBorders>
          </w:tcPr>
          <w:p w14:paraId="0B3FB8DB"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6A3517F" w14:textId="77777777" w:rsidR="00D3688D" w:rsidRPr="00216096" w:rsidRDefault="00D3688D" w:rsidP="00FE678D"/>
        </w:tc>
      </w:tr>
      <w:tr w:rsidR="00D3688D" w:rsidRPr="00216096" w14:paraId="3D1E8FFD" w14:textId="77777777" w:rsidTr="00FE678D">
        <w:tc>
          <w:tcPr>
            <w:tcW w:w="1218" w:type="dxa"/>
            <w:tcBorders>
              <w:top w:val="single" w:sz="4" w:space="0" w:color="auto"/>
              <w:left w:val="single" w:sz="4" w:space="0" w:color="auto"/>
              <w:bottom w:val="single" w:sz="4" w:space="0" w:color="auto"/>
              <w:right w:val="single" w:sz="4" w:space="0" w:color="auto"/>
            </w:tcBorders>
            <w:vAlign w:val="center"/>
          </w:tcPr>
          <w:p w14:paraId="08238AC8" w14:textId="77777777" w:rsidR="00D3688D" w:rsidRDefault="00D3688D" w:rsidP="00FE678D">
            <w:pPr>
              <w:jc w:val="center"/>
            </w:pPr>
            <w:r>
              <w:lastRenderedPageBreak/>
              <w:t>4.c.</w:t>
            </w:r>
          </w:p>
        </w:tc>
        <w:tc>
          <w:tcPr>
            <w:tcW w:w="4812" w:type="dxa"/>
            <w:tcBorders>
              <w:top w:val="single" w:sz="4" w:space="0" w:color="auto"/>
              <w:left w:val="single" w:sz="4" w:space="0" w:color="auto"/>
              <w:bottom w:val="single" w:sz="4" w:space="0" w:color="auto"/>
              <w:right w:val="single" w:sz="4" w:space="0" w:color="auto"/>
            </w:tcBorders>
          </w:tcPr>
          <w:p w14:paraId="568FD58D" w14:textId="77777777" w:rsidR="00D3688D" w:rsidRPr="00793D66" w:rsidRDefault="00D3688D" w:rsidP="00FE678D">
            <w:r w:rsidRPr="00793D66">
              <w:rPr>
                <w:rFonts w:cs="Arial"/>
                <w:color w:val="000000"/>
              </w:rPr>
              <w:t>Establish a communication plan to communicate findings to stakeholders such as participating state agencies and community partners, the IBHC, and the Legislature.</w:t>
            </w:r>
          </w:p>
        </w:tc>
        <w:tc>
          <w:tcPr>
            <w:tcW w:w="4050" w:type="dxa"/>
            <w:tcBorders>
              <w:top w:val="single" w:sz="4" w:space="0" w:color="auto"/>
              <w:left w:val="single" w:sz="4" w:space="0" w:color="auto"/>
              <w:bottom w:val="single" w:sz="4" w:space="0" w:color="auto"/>
              <w:right w:val="single" w:sz="4" w:space="0" w:color="auto"/>
            </w:tcBorders>
          </w:tcPr>
          <w:p w14:paraId="67005338" w14:textId="77777777" w:rsidR="00D3688D" w:rsidRPr="008B2391" w:rsidRDefault="00D3688D" w:rsidP="00FE678D">
            <w:r w:rsidRPr="008B2391">
              <w:rPr>
                <w:rFonts w:cs="Arial"/>
                <w:color w:val="000000"/>
              </w:rPr>
              <w:t>Communication Plan.</w:t>
            </w:r>
          </w:p>
        </w:tc>
        <w:tc>
          <w:tcPr>
            <w:tcW w:w="1620" w:type="dxa"/>
            <w:tcBorders>
              <w:top w:val="single" w:sz="4" w:space="0" w:color="auto"/>
              <w:left w:val="single" w:sz="4" w:space="0" w:color="auto"/>
              <w:bottom w:val="single" w:sz="4" w:space="0" w:color="auto"/>
              <w:right w:val="single" w:sz="4" w:space="0" w:color="auto"/>
            </w:tcBorders>
          </w:tcPr>
          <w:p w14:paraId="128572BF" w14:textId="77777777" w:rsidR="00D3688D" w:rsidRDefault="00D3688D" w:rsidP="00FE678D">
            <w:pPr>
              <w:jc w:val="center"/>
            </w:pPr>
          </w:p>
        </w:tc>
        <w:tc>
          <w:tcPr>
            <w:tcW w:w="2340" w:type="dxa"/>
            <w:tcBorders>
              <w:top w:val="single" w:sz="4" w:space="0" w:color="auto"/>
              <w:left w:val="single" w:sz="4" w:space="0" w:color="auto"/>
              <w:bottom w:val="single" w:sz="4" w:space="0" w:color="auto"/>
              <w:right w:val="single" w:sz="4" w:space="0" w:color="auto"/>
            </w:tcBorders>
          </w:tcPr>
          <w:p w14:paraId="248FD657" w14:textId="77777777" w:rsidR="00D3688D" w:rsidRPr="00216096" w:rsidRDefault="00D3688D" w:rsidP="00FE678D"/>
        </w:tc>
      </w:tr>
    </w:tbl>
    <w:p w14:paraId="5886A238" w14:textId="77777777" w:rsidR="00D3688D" w:rsidRDefault="00D3688D" w:rsidP="00D3688D"/>
    <w:tbl>
      <w:tblPr>
        <w:tblStyle w:val="TableGrid"/>
        <w:tblW w:w="14040" w:type="dxa"/>
        <w:tblInd w:w="-545" w:type="dxa"/>
        <w:tblLook w:val="04A0" w:firstRow="1" w:lastRow="0" w:firstColumn="1" w:lastColumn="0" w:noHBand="0" w:noVBand="1"/>
      </w:tblPr>
      <w:tblGrid>
        <w:gridCol w:w="6840"/>
        <w:gridCol w:w="7200"/>
      </w:tblGrid>
      <w:tr w:rsidR="00D3688D" w14:paraId="5E687395" w14:textId="77777777" w:rsidTr="00FE678D">
        <w:tc>
          <w:tcPr>
            <w:tcW w:w="14040" w:type="dxa"/>
            <w:gridSpan w:val="2"/>
            <w:shd w:val="clear" w:color="auto" w:fill="A5A9CB"/>
          </w:tcPr>
          <w:p w14:paraId="400A18DC" w14:textId="77777777" w:rsidR="00D3688D" w:rsidRDefault="00D3688D" w:rsidP="00FE678D">
            <w:pPr>
              <w:jc w:val="center"/>
            </w:pPr>
            <w:r>
              <w:rPr>
                <w:b/>
                <w:bCs/>
                <w:sz w:val="28"/>
                <w:szCs w:val="28"/>
              </w:rPr>
              <w:t>ACTION ITEM #7 TEAM LEAD</w:t>
            </w:r>
          </w:p>
        </w:tc>
      </w:tr>
      <w:tr w:rsidR="00D3688D" w14:paraId="39548864" w14:textId="77777777" w:rsidTr="00FE678D">
        <w:tc>
          <w:tcPr>
            <w:tcW w:w="6840" w:type="dxa"/>
          </w:tcPr>
          <w:p w14:paraId="6826F5CA" w14:textId="77777777" w:rsidR="00D3688D" w:rsidRDefault="00D3688D" w:rsidP="00FE678D">
            <w:r>
              <w:t>Hannah Crumrine</w:t>
            </w:r>
          </w:p>
        </w:tc>
        <w:tc>
          <w:tcPr>
            <w:tcW w:w="7200" w:type="dxa"/>
          </w:tcPr>
          <w:p w14:paraId="39B03E58" w14:textId="77777777" w:rsidR="00D3688D" w:rsidRDefault="00D3688D" w:rsidP="00FE678D">
            <w:r>
              <w:t>Idaho Department of Education</w:t>
            </w:r>
          </w:p>
        </w:tc>
      </w:tr>
      <w:tr w:rsidR="00D3688D" w14:paraId="789B5639" w14:textId="77777777" w:rsidTr="00FE678D">
        <w:tc>
          <w:tcPr>
            <w:tcW w:w="14040" w:type="dxa"/>
            <w:gridSpan w:val="2"/>
            <w:shd w:val="clear" w:color="auto" w:fill="A5A9CB"/>
          </w:tcPr>
          <w:p w14:paraId="7B0136AC" w14:textId="77777777" w:rsidR="00D3688D" w:rsidRDefault="00D3688D" w:rsidP="00FE678D">
            <w:pPr>
              <w:jc w:val="center"/>
            </w:pPr>
            <w:r w:rsidRPr="00121844">
              <w:rPr>
                <w:b/>
                <w:bCs/>
                <w:sz w:val="28"/>
                <w:szCs w:val="28"/>
              </w:rPr>
              <w:t>OTHER KEY IMPLEMENTATION STAFF FOR ACTION ITEM #</w:t>
            </w:r>
            <w:r>
              <w:rPr>
                <w:b/>
                <w:bCs/>
                <w:sz w:val="28"/>
                <w:szCs w:val="28"/>
              </w:rPr>
              <w:t>7</w:t>
            </w:r>
          </w:p>
        </w:tc>
      </w:tr>
      <w:tr w:rsidR="00D3688D" w14:paraId="34F6EFA2" w14:textId="77777777" w:rsidTr="00FE678D">
        <w:tc>
          <w:tcPr>
            <w:tcW w:w="6840" w:type="dxa"/>
          </w:tcPr>
          <w:p w14:paraId="7A47BEB7" w14:textId="77777777" w:rsidR="00D3688D" w:rsidRDefault="00D3688D" w:rsidP="00FE678D">
            <w:r>
              <w:t>Dani Pere</w:t>
            </w:r>
          </w:p>
        </w:tc>
        <w:tc>
          <w:tcPr>
            <w:tcW w:w="7200" w:type="dxa"/>
          </w:tcPr>
          <w:p w14:paraId="2D6C75FB" w14:textId="77777777" w:rsidR="00D3688D" w:rsidRDefault="00D3688D" w:rsidP="00FE678D">
            <w:r>
              <w:t>Idaho Department of Health and Welfare, Division of Behavioral Health</w:t>
            </w:r>
          </w:p>
        </w:tc>
      </w:tr>
      <w:tr w:rsidR="00D3688D" w14:paraId="1453AD03" w14:textId="77777777" w:rsidTr="00FE678D">
        <w:tc>
          <w:tcPr>
            <w:tcW w:w="6840" w:type="dxa"/>
          </w:tcPr>
          <w:p w14:paraId="0053DE57" w14:textId="77777777" w:rsidR="00D3688D" w:rsidRDefault="00D3688D" w:rsidP="00FE678D">
            <w:r>
              <w:t>Eric Studebaker</w:t>
            </w:r>
          </w:p>
        </w:tc>
        <w:tc>
          <w:tcPr>
            <w:tcW w:w="7200" w:type="dxa"/>
          </w:tcPr>
          <w:p w14:paraId="2C8563D5" w14:textId="77777777" w:rsidR="00D3688D" w:rsidRDefault="00D3688D" w:rsidP="00FE678D">
            <w:r>
              <w:t>Project ECHO Idaho</w:t>
            </w:r>
          </w:p>
        </w:tc>
      </w:tr>
      <w:tr w:rsidR="00D3688D" w14:paraId="004F7A8B" w14:textId="77777777" w:rsidTr="00FE678D">
        <w:tc>
          <w:tcPr>
            <w:tcW w:w="6840" w:type="dxa"/>
          </w:tcPr>
          <w:p w14:paraId="69210AA7" w14:textId="77777777" w:rsidR="00D3688D" w:rsidRDefault="00D3688D" w:rsidP="00FE678D">
            <w:r>
              <w:t>Haley Myers</w:t>
            </w:r>
          </w:p>
        </w:tc>
        <w:tc>
          <w:tcPr>
            <w:tcW w:w="7200" w:type="dxa"/>
          </w:tcPr>
          <w:p w14:paraId="33A29C35" w14:textId="77777777" w:rsidR="00D3688D" w:rsidRDefault="00D3688D" w:rsidP="00FE678D">
            <w:r>
              <w:t>Idaho Department of Juvenile Corrections</w:t>
            </w:r>
          </w:p>
        </w:tc>
      </w:tr>
      <w:tr w:rsidR="00D3688D" w14:paraId="4D43C6C5" w14:textId="77777777" w:rsidTr="00FE678D">
        <w:tc>
          <w:tcPr>
            <w:tcW w:w="6840" w:type="dxa"/>
          </w:tcPr>
          <w:p w14:paraId="041CDF72" w14:textId="77777777" w:rsidR="00D3688D" w:rsidRDefault="00D3688D" w:rsidP="00FE678D">
            <w:r>
              <w:t>Hannah Crumrine</w:t>
            </w:r>
          </w:p>
        </w:tc>
        <w:tc>
          <w:tcPr>
            <w:tcW w:w="7200" w:type="dxa"/>
          </w:tcPr>
          <w:p w14:paraId="62B4CDB0" w14:textId="77777777" w:rsidR="00D3688D" w:rsidRDefault="00D3688D" w:rsidP="00FE678D">
            <w:r>
              <w:t>Idaho Department of Education</w:t>
            </w:r>
          </w:p>
        </w:tc>
      </w:tr>
      <w:tr w:rsidR="00D3688D" w14:paraId="526856EA" w14:textId="77777777" w:rsidTr="00FE678D">
        <w:tc>
          <w:tcPr>
            <w:tcW w:w="6840" w:type="dxa"/>
          </w:tcPr>
          <w:p w14:paraId="3C2D417E" w14:textId="77777777" w:rsidR="00D3688D" w:rsidRDefault="00D3688D" w:rsidP="00FE678D">
            <w:r>
              <w:t>Jackie Yarbrough</w:t>
            </w:r>
          </w:p>
        </w:tc>
        <w:tc>
          <w:tcPr>
            <w:tcW w:w="7200" w:type="dxa"/>
          </w:tcPr>
          <w:p w14:paraId="2F365504" w14:textId="77777777" w:rsidR="00D3688D" w:rsidRDefault="00D3688D" w:rsidP="00FE678D">
            <w:r>
              <w:t>Blue Cross of Idaho Foundation</w:t>
            </w:r>
          </w:p>
        </w:tc>
      </w:tr>
      <w:tr w:rsidR="00D3688D" w14:paraId="65517029" w14:textId="77777777" w:rsidTr="00FE678D">
        <w:tc>
          <w:tcPr>
            <w:tcW w:w="6840" w:type="dxa"/>
          </w:tcPr>
          <w:p w14:paraId="07DB2E65" w14:textId="77777777" w:rsidR="00D3688D" w:rsidRDefault="00D3688D" w:rsidP="00FE678D">
            <w:r>
              <w:t>Katie Watkins</w:t>
            </w:r>
          </w:p>
        </w:tc>
        <w:tc>
          <w:tcPr>
            <w:tcW w:w="7200" w:type="dxa"/>
          </w:tcPr>
          <w:p w14:paraId="7E8F94EE" w14:textId="77777777" w:rsidR="00D3688D" w:rsidRDefault="00D3688D" w:rsidP="00FE678D">
            <w:r>
              <w:t>Idaho Department of Education</w:t>
            </w:r>
          </w:p>
        </w:tc>
      </w:tr>
      <w:tr w:rsidR="00D3688D" w14:paraId="4D93E2DE" w14:textId="77777777" w:rsidTr="00FE678D">
        <w:tc>
          <w:tcPr>
            <w:tcW w:w="6840" w:type="dxa"/>
          </w:tcPr>
          <w:p w14:paraId="0048BEEC" w14:textId="77777777" w:rsidR="00D3688D" w:rsidRDefault="00D3688D" w:rsidP="00FE678D">
            <w:r>
              <w:t>Linsey Belisle</w:t>
            </w:r>
          </w:p>
        </w:tc>
        <w:tc>
          <w:tcPr>
            <w:tcW w:w="7200" w:type="dxa"/>
          </w:tcPr>
          <w:p w14:paraId="01D1180A" w14:textId="77777777" w:rsidR="00D3688D" w:rsidRDefault="00D3688D" w:rsidP="00FE678D">
            <w:r>
              <w:t xml:space="preserve">Boise State University, </w:t>
            </w:r>
            <w:r w:rsidRPr="005644D1">
              <w:t>Department of Criminal Justice</w:t>
            </w:r>
          </w:p>
        </w:tc>
      </w:tr>
      <w:tr w:rsidR="00D3688D" w14:paraId="3A9B4E5E" w14:textId="77777777" w:rsidTr="00FE678D">
        <w:tc>
          <w:tcPr>
            <w:tcW w:w="6840" w:type="dxa"/>
          </w:tcPr>
          <w:p w14:paraId="3D733F72" w14:textId="77777777" w:rsidR="00D3688D" w:rsidRDefault="00D3688D" w:rsidP="00FE678D">
            <w:r>
              <w:t>Marianne King</w:t>
            </w:r>
          </w:p>
        </w:tc>
        <w:tc>
          <w:tcPr>
            <w:tcW w:w="7200" w:type="dxa"/>
          </w:tcPr>
          <w:p w14:paraId="0955C60B" w14:textId="77777777" w:rsidR="00D3688D" w:rsidRDefault="00D3688D" w:rsidP="00FE678D">
            <w:r>
              <w:t>Idaho Office of Drug Policy</w:t>
            </w:r>
          </w:p>
        </w:tc>
      </w:tr>
      <w:tr w:rsidR="00D3688D" w14:paraId="0F33FBB2" w14:textId="77777777" w:rsidTr="00FE678D">
        <w:tc>
          <w:tcPr>
            <w:tcW w:w="6840" w:type="dxa"/>
          </w:tcPr>
          <w:p w14:paraId="731A32BA" w14:textId="77777777" w:rsidR="00D3688D" w:rsidRDefault="00D3688D" w:rsidP="00FE678D">
            <w:r>
              <w:t>Megan Smith</w:t>
            </w:r>
          </w:p>
        </w:tc>
        <w:tc>
          <w:tcPr>
            <w:tcW w:w="7200" w:type="dxa"/>
          </w:tcPr>
          <w:p w14:paraId="4F190DD1" w14:textId="77777777" w:rsidR="00D3688D" w:rsidRDefault="00D3688D" w:rsidP="00FE678D">
            <w:r>
              <w:t xml:space="preserve">Boise State University, </w:t>
            </w:r>
            <w:r w:rsidRPr="005644D1">
              <w:t>School of Public and Population Health</w:t>
            </w:r>
          </w:p>
        </w:tc>
      </w:tr>
      <w:tr w:rsidR="00D3688D" w14:paraId="67DE714E" w14:textId="77777777" w:rsidTr="00FE678D">
        <w:tc>
          <w:tcPr>
            <w:tcW w:w="14040" w:type="dxa"/>
            <w:gridSpan w:val="2"/>
            <w:shd w:val="clear" w:color="auto" w:fill="A5A9CB"/>
          </w:tcPr>
          <w:p w14:paraId="584B9D4D" w14:textId="77777777" w:rsidR="00D3688D" w:rsidRPr="00121844" w:rsidRDefault="00D3688D" w:rsidP="00FE678D">
            <w:pPr>
              <w:jc w:val="center"/>
              <w:rPr>
                <w:sz w:val="24"/>
                <w:szCs w:val="24"/>
              </w:rPr>
            </w:pPr>
            <w:r w:rsidRPr="00121844">
              <w:rPr>
                <w:b/>
                <w:bCs/>
                <w:sz w:val="28"/>
                <w:szCs w:val="28"/>
              </w:rPr>
              <w:t>CONSULTING STAKEHOLDERS FOR ACTION ITEM #</w:t>
            </w:r>
            <w:r>
              <w:rPr>
                <w:b/>
                <w:bCs/>
                <w:sz w:val="28"/>
                <w:szCs w:val="28"/>
              </w:rPr>
              <w:t>7</w:t>
            </w:r>
          </w:p>
        </w:tc>
      </w:tr>
      <w:tr w:rsidR="00D3688D" w14:paraId="317E5DA1" w14:textId="77777777" w:rsidTr="00FE678D">
        <w:tc>
          <w:tcPr>
            <w:tcW w:w="14040" w:type="dxa"/>
            <w:gridSpan w:val="2"/>
            <w:shd w:val="clear" w:color="auto" w:fill="auto"/>
          </w:tcPr>
          <w:p w14:paraId="5BADB179" w14:textId="77777777" w:rsidR="00D3688D" w:rsidRPr="00C06FD1" w:rsidRDefault="00D3688D" w:rsidP="00FE678D">
            <w:r>
              <w:t>Statewide Epidemiological Outcomes Workgroup, Insight Idaho</w:t>
            </w:r>
          </w:p>
        </w:tc>
      </w:tr>
      <w:tr w:rsidR="00D3688D" w14:paraId="7A654EA6" w14:textId="77777777" w:rsidTr="00FE678D">
        <w:tc>
          <w:tcPr>
            <w:tcW w:w="14040" w:type="dxa"/>
            <w:gridSpan w:val="2"/>
            <w:shd w:val="clear" w:color="auto" w:fill="A5A9CB"/>
          </w:tcPr>
          <w:p w14:paraId="57DAA7D4" w14:textId="77777777" w:rsidR="00D3688D" w:rsidRPr="00121844" w:rsidRDefault="00D3688D" w:rsidP="00FE678D">
            <w:pPr>
              <w:jc w:val="center"/>
              <w:rPr>
                <w:b/>
                <w:bCs/>
                <w:sz w:val="28"/>
                <w:szCs w:val="28"/>
              </w:rPr>
            </w:pPr>
            <w:r>
              <w:rPr>
                <w:b/>
                <w:bCs/>
                <w:sz w:val="28"/>
                <w:szCs w:val="28"/>
              </w:rPr>
              <w:t>RESOURCES, RISKS, AND ADDITIONAL INFORMATION FOR ACTION ITEM #7</w:t>
            </w:r>
          </w:p>
        </w:tc>
      </w:tr>
      <w:tr w:rsidR="00D3688D" w:rsidRPr="00C06FD1" w14:paraId="29E1B1FA" w14:textId="77777777" w:rsidTr="00FE678D">
        <w:tc>
          <w:tcPr>
            <w:tcW w:w="14040" w:type="dxa"/>
            <w:gridSpan w:val="2"/>
            <w:shd w:val="clear" w:color="auto" w:fill="auto"/>
          </w:tcPr>
          <w:p w14:paraId="1B871FF5" w14:textId="77777777" w:rsidR="00D3688D" w:rsidRPr="00DC51C4" w:rsidRDefault="00D3688D" w:rsidP="00FE678D">
            <w:pPr>
              <w:tabs>
                <w:tab w:val="left" w:pos="11565"/>
              </w:tabs>
              <w:rPr>
                <w:b/>
                <w:bCs/>
              </w:rPr>
            </w:pPr>
            <w:r>
              <w:rPr>
                <w:b/>
                <w:bCs/>
              </w:rPr>
              <w:tab/>
            </w:r>
          </w:p>
        </w:tc>
      </w:tr>
    </w:tbl>
    <w:p w14:paraId="16CE3BC8" w14:textId="77777777" w:rsidR="000C3C0B" w:rsidRPr="00C06FD1" w:rsidRDefault="000C3C0B" w:rsidP="00C06FD1"/>
    <w:sectPr w:rsidR="000C3C0B" w:rsidRPr="00C06FD1" w:rsidSect="00B031E1">
      <w:footerReference w:type="default" r:id="rId30"/>
      <w:footerReference w:type="first" r:id="rId3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91736" w14:textId="77777777" w:rsidR="00AB2D22" w:rsidRDefault="00AB2D22" w:rsidP="00A32BF9">
      <w:pPr>
        <w:spacing w:after="0" w:line="240" w:lineRule="auto"/>
      </w:pPr>
      <w:r>
        <w:separator/>
      </w:r>
    </w:p>
  </w:endnote>
  <w:endnote w:type="continuationSeparator" w:id="0">
    <w:p w14:paraId="1FAB509F" w14:textId="77777777" w:rsidR="00AB2D22" w:rsidRDefault="00AB2D22" w:rsidP="00A32BF9">
      <w:pPr>
        <w:spacing w:after="0" w:line="240" w:lineRule="auto"/>
      </w:pPr>
      <w:r>
        <w:continuationSeparator/>
      </w:r>
    </w:p>
  </w:endnote>
  <w:endnote w:type="continuationNotice" w:id="1">
    <w:p w14:paraId="6D8ED2F5" w14:textId="77777777" w:rsidR="00AB2D22" w:rsidRDefault="00AB2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AC1E" w14:textId="3EE21621" w:rsidR="000C3C0B" w:rsidRPr="009E55F6" w:rsidRDefault="000C3C0B" w:rsidP="00D22B52">
    <w:pPr>
      <w:pStyle w:val="Footer"/>
      <w:jc w:val="right"/>
      <w:rPr>
        <w:sz w:val="12"/>
        <w:szCs w:val="12"/>
      </w:rPr>
    </w:pPr>
    <w:r w:rsidRPr="009E55F6">
      <w:rPr>
        <w:b/>
        <w:bCs/>
        <w:sz w:val="24"/>
        <w:szCs w:val="24"/>
      </w:rPr>
      <w:t>Action Item #</w:t>
    </w:r>
    <w:r>
      <w:rPr>
        <w:b/>
        <w:bCs/>
        <w:sz w:val="24"/>
        <w:szCs w:val="24"/>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9835" w14:textId="4120F934" w:rsidR="00DA78C8" w:rsidRPr="009E55F6" w:rsidRDefault="00DA78C8" w:rsidP="00D22B52">
    <w:pPr>
      <w:pStyle w:val="Footer"/>
      <w:jc w:val="right"/>
      <w:rPr>
        <w:sz w:val="12"/>
        <w:szCs w:val="12"/>
      </w:rPr>
    </w:pPr>
    <w:r w:rsidRPr="009E55F6">
      <w:rPr>
        <w:b/>
        <w:bCs/>
        <w:sz w:val="24"/>
        <w:szCs w:val="24"/>
      </w:rPr>
      <w:t>Action Item #</w:t>
    </w:r>
    <w:r w:rsidR="00042F4A">
      <w:rPr>
        <w:b/>
        <w:bCs/>
        <w:sz w:val="24"/>
        <w:szCs w:val="24"/>
      </w:rPr>
      <w:t>7</w:t>
    </w:r>
  </w:p>
  <w:p w14:paraId="3030F934" w14:textId="77777777" w:rsidR="00DA78C8" w:rsidRPr="00D22B52" w:rsidRDefault="00DA78C8" w:rsidP="00D22B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494A" w14:textId="1647A05F" w:rsidR="00E247C3" w:rsidRPr="009E55F6" w:rsidRDefault="00E247C3" w:rsidP="00D22B52">
    <w:pPr>
      <w:pStyle w:val="Footer"/>
      <w:jc w:val="right"/>
      <w:rPr>
        <w:sz w:val="12"/>
        <w:szCs w:val="12"/>
      </w:rPr>
    </w:pPr>
    <w:r w:rsidRPr="009E55F6">
      <w:rPr>
        <w:b/>
        <w:bCs/>
        <w:sz w:val="24"/>
        <w:szCs w:val="24"/>
      </w:rPr>
      <w:t>Action Item #</w:t>
    </w:r>
    <w:r>
      <w:rPr>
        <w:b/>
        <w:bCs/>
        <w:sz w:val="24"/>
        <w:szCs w:val="24"/>
      </w:rPr>
      <w:t>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69315"/>
      <w:docPartObj>
        <w:docPartGallery w:val="Page Numbers (Bottom of Page)"/>
        <w:docPartUnique/>
      </w:docPartObj>
    </w:sdtPr>
    <w:sdtEndPr>
      <w:rPr>
        <w:noProof/>
      </w:rPr>
    </w:sdtEndPr>
    <w:sdtContent>
      <w:p w14:paraId="0EA77A53" w14:textId="60327B86" w:rsidR="00E247C3" w:rsidRDefault="00E247C3">
        <w:pPr>
          <w:pStyle w:val="Footer"/>
        </w:pPr>
        <w:r>
          <w:fldChar w:fldCharType="begin"/>
        </w:r>
        <w:r>
          <w:instrText xml:space="preserve"> PAGE   \* MERGEFORMAT </w:instrText>
        </w:r>
        <w:r>
          <w:fldChar w:fldCharType="separate"/>
        </w:r>
        <w:r>
          <w:rPr>
            <w:noProof/>
          </w:rPr>
          <w:t>2</w:t>
        </w:r>
        <w:r>
          <w:rPr>
            <w:noProof/>
          </w:rPr>
          <w:fldChar w:fldCharType="end"/>
        </w:r>
      </w:p>
    </w:sdtContent>
  </w:sdt>
  <w:p w14:paraId="77F3EC93" w14:textId="77777777" w:rsidR="00E247C3" w:rsidRPr="00D22B52" w:rsidRDefault="00E247C3" w:rsidP="00D2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86" w14:textId="58EE69C2" w:rsidR="00197554" w:rsidRPr="009E55F6" w:rsidRDefault="00197554" w:rsidP="00D22B52">
    <w:pPr>
      <w:pStyle w:val="Footer"/>
      <w:jc w:val="right"/>
      <w:rPr>
        <w:sz w:val="12"/>
        <w:szCs w:val="12"/>
      </w:rPr>
    </w:pPr>
    <w:r w:rsidRPr="009E55F6">
      <w:rPr>
        <w:b/>
        <w:bCs/>
        <w:sz w:val="24"/>
        <w:szCs w:val="24"/>
      </w:rPr>
      <w:t>Action Item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2B" w14:textId="66DEE852" w:rsidR="00D22B52" w:rsidRPr="009E55F6" w:rsidRDefault="00D22B52" w:rsidP="00D22B52">
    <w:pPr>
      <w:pStyle w:val="Footer"/>
      <w:jc w:val="right"/>
      <w:rPr>
        <w:sz w:val="12"/>
        <w:szCs w:val="12"/>
      </w:rPr>
    </w:pPr>
    <w:r w:rsidRPr="009E55F6">
      <w:rPr>
        <w:b/>
        <w:bCs/>
        <w:sz w:val="24"/>
        <w:szCs w:val="24"/>
      </w:rPr>
      <w:t>Action Item #2</w:t>
    </w:r>
  </w:p>
  <w:p w14:paraId="5D321937" w14:textId="77777777" w:rsidR="00D22B52" w:rsidRPr="00D22B52" w:rsidRDefault="00D22B52" w:rsidP="00D22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246F" w14:textId="0D3AC309" w:rsidR="003030C0" w:rsidRPr="009E55F6" w:rsidRDefault="003030C0" w:rsidP="00D22B52">
    <w:pPr>
      <w:pStyle w:val="Footer"/>
      <w:jc w:val="right"/>
      <w:rPr>
        <w:sz w:val="12"/>
        <w:szCs w:val="12"/>
      </w:rPr>
    </w:pPr>
    <w:r w:rsidRPr="009E55F6">
      <w:rPr>
        <w:b/>
        <w:bCs/>
        <w:sz w:val="24"/>
        <w:szCs w:val="24"/>
      </w:rPr>
      <w:t>Action Item #</w:t>
    </w:r>
    <w:r w:rsidR="00F84FE0" w:rsidRPr="009E55F6">
      <w:rPr>
        <w:b/>
        <w:bCs/>
        <w:sz w:val="24"/>
        <w:szCs w:val="24"/>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A8CB" w14:textId="61E88CE3" w:rsidR="00197554" w:rsidRPr="00D22B52" w:rsidRDefault="00197554" w:rsidP="00D22B52">
    <w:pPr>
      <w:pStyle w:val="Footer"/>
      <w:jc w:val="right"/>
    </w:pPr>
    <w:r>
      <w:rPr>
        <w:b/>
        <w:bCs/>
        <w:sz w:val="44"/>
        <w:szCs w:val="44"/>
      </w:rPr>
      <w:t>Action Item #3</w:t>
    </w:r>
  </w:p>
  <w:p w14:paraId="075234B6" w14:textId="77777777" w:rsidR="00197554" w:rsidRPr="00D22B52" w:rsidRDefault="00197554" w:rsidP="00D22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44D38A9D" w:rsidR="00F84FE0" w:rsidRPr="009E55F6" w:rsidRDefault="00F84FE0" w:rsidP="00D22B52">
    <w:pPr>
      <w:pStyle w:val="Footer"/>
      <w:jc w:val="right"/>
      <w:rPr>
        <w:sz w:val="12"/>
        <w:szCs w:val="12"/>
      </w:rPr>
    </w:pPr>
    <w:r w:rsidRPr="009E55F6">
      <w:rPr>
        <w:b/>
        <w:bCs/>
        <w:sz w:val="24"/>
        <w:szCs w:val="24"/>
      </w:rPr>
      <w:t>Action Item #</w:t>
    </w:r>
    <w:r w:rsidR="00D500AB">
      <w:rPr>
        <w:b/>
        <w:bCs/>
        <w:sz w:val="24"/>
        <w:szCs w:val="24"/>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099A" w14:textId="33BDCD36" w:rsidR="00042F4A" w:rsidRPr="009E55F6" w:rsidRDefault="00042F4A" w:rsidP="00D22B52">
    <w:pPr>
      <w:pStyle w:val="Footer"/>
      <w:jc w:val="right"/>
      <w:rPr>
        <w:sz w:val="12"/>
        <w:szCs w:val="12"/>
      </w:rPr>
    </w:pPr>
    <w:r w:rsidRPr="009E55F6">
      <w:rPr>
        <w:b/>
        <w:bCs/>
        <w:sz w:val="24"/>
        <w:szCs w:val="24"/>
      </w:rPr>
      <w:t>Action Item #</w:t>
    </w:r>
    <w:r>
      <w:rPr>
        <w:b/>
        <w:bCs/>
        <w:sz w:val="24"/>
        <w:szCs w:val="24"/>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EB9B" w14:textId="42FB5F1A" w:rsidR="00996C77" w:rsidRPr="009E55F6" w:rsidRDefault="00996C77" w:rsidP="00D22B52">
    <w:pPr>
      <w:pStyle w:val="Footer"/>
      <w:jc w:val="right"/>
      <w:rPr>
        <w:sz w:val="12"/>
        <w:szCs w:val="12"/>
      </w:rPr>
    </w:pPr>
    <w:r w:rsidRPr="009E55F6">
      <w:rPr>
        <w:b/>
        <w:bCs/>
        <w:sz w:val="24"/>
        <w:szCs w:val="24"/>
      </w:rPr>
      <w:t>Action Item #</w:t>
    </w:r>
    <w:r>
      <w:rPr>
        <w:b/>
        <w:bCs/>
        <w:sz w:val="24"/>
        <w:szCs w:val="24"/>
      </w:rPr>
      <w:t>5</w:t>
    </w:r>
  </w:p>
  <w:p w14:paraId="555256F9" w14:textId="77777777" w:rsidR="00996C77" w:rsidRPr="00D22B52" w:rsidRDefault="00996C77" w:rsidP="00D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A448C" w14:textId="77777777" w:rsidR="00AB2D22" w:rsidRDefault="00AB2D22" w:rsidP="00A32BF9">
      <w:pPr>
        <w:spacing w:after="0" w:line="240" w:lineRule="auto"/>
      </w:pPr>
      <w:r>
        <w:separator/>
      </w:r>
    </w:p>
  </w:footnote>
  <w:footnote w:type="continuationSeparator" w:id="0">
    <w:p w14:paraId="530384E2" w14:textId="77777777" w:rsidR="00AB2D22" w:rsidRDefault="00AB2D22" w:rsidP="00A32BF9">
      <w:pPr>
        <w:spacing w:after="0" w:line="240" w:lineRule="auto"/>
      </w:pPr>
      <w:r>
        <w:continuationSeparator/>
      </w:r>
    </w:p>
  </w:footnote>
  <w:footnote w:type="continuationNotice" w:id="1">
    <w:p w14:paraId="2CFA292E" w14:textId="77777777" w:rsidR="00AB2D22" w:rsidRDefault="00AB2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9776" behindDoc="0" locked="0" layoutInCell="1" allowOverlap="1" wp14:anchorId="0676381E" wp14:editId="25CF8F17">
          <wp:simplePos x="0" y="0"/>
          <wp:positionH relativeFrom="column">
            <wp:posOffset>3419474</wp:posOffset>
          </wp:positionH>
          <wp:positionV relativeFrom="paragraph">
            <wp:posOffset>-409576</wp:posOffset>
          </wp:positionV>
          <wp:extent cx="1304925" cy="1304925"/>
          <wp:effectExtent l="0" t="0" r="0" b="0"/>
          <wp:wrapNone/>
          <wp:docPr id="1384616024"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402DBD7B" w:rsidR="005E5368" w:rsidRPr="00A011EA" w:rsidRDefault="006F5EE1" w:rsidP="00DA70AF">
    <w:pPr>
      <w:pStyle w:val="Header"/>
      <w:rPr>
        <w:b/>
        <w:bCs/>
        <w:sz w:val="24"/>
        <w:szCs w:val="24"/>
      </w:rPr>
    </w:pPr>
    <w:r>
      <w:rPr>
        <w:b/>
        <w:bCs/>
        <w:sz w:val="24"/>
        <w:szCs w:val="24"/>
      </w:rPr>
      <w:t>Primary Prevention and Protective Factors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5E0A81C6" w:rsidR="00DE77FC" w:rsidRPr="009E55F6" w:rsidRDefault="006F5EE1" w:rsidP="00436CF9">
    <w:pPr>
      <w:pStyle w:val="Header"/>
      <w:tabs>
        <w:tab w:val="left" w:pos="636"/>
        <w:tab w:val="right" w:pos="12960"/>
      </w:tabs>
      <w:rPr>
        <w:b/>
        <w:bCs/>
        <w:sz w:val="24"/>
        <w:szCs w:val="24"/>
      </w:rPr>
    </w:pPr>
    <w:r>
      <w:rPr>
        <w:b/>
        <w:bCs/>
        <w:sz w:val="24"/>
        <w:szCs w:val="24"/>
      </w:rPr>
      <w:t>Primary Prevention and Protective Factors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0EF3C657" w:rsidR="008D3CD9" w:rsidRPr="009E55F6" w:rsidRDefault="006F5EE1" w:rsidP="00436CF9">
    <w:pPr>
      <w:pStyle w:val="Header"/>
      <w:tabs>
        <w:tab w:val="left" w:pos="636"/>
        <w:tab w:val="right" w:pos="12960"/>
      </w:tabs>
      <w:rPr>
        <w:b/>
        <w:bCs/>
        <w:sz w:val="24"/>
        <w:szCs w:val="24"/>
      </w:rPr>
    </w:pPr>
    <w:r>
      <w:rPr>
        <w:b/>
        <w:bCs/>
        <w:sz w:val="24"/>
        <w:szCs w:val="24"/>
      </w:rPr>
      <w:t>Primary Prevention and Protective Factors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ED4"/>
    <w:multiLevelType w:val="hybridMultilevel"/>
    <w:tmpl w:val="5D586710"/>
    <w:lvl w:ilvl="0" w:tplc="379259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C3CB1"/>
    <w:multiLevelType w:val="multilevel"/>
    <w:tmpl w:val="01BA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40A13"/>
    <w:multiLevelType w:val="hybridMultilevel"/>
    <w:tmpl w:val="901C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D30DB"/>
    <w:multiLevelType w:val="hybridMultilevel"/>
    <w:tmpl w:val="A91E78F0"/>
    <w:lvl w:ilvl="0" w:tplc="258824FE">
      <w:start w:val="1"/>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020C9E"/>
    <w:multiLevelType w:val="hybridMultilevel"/>
    <w:tmpl w:val="6BF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73685D"/>
    <w:multiLevelType w:val="multilevel"/>
    <w:tmpl w:val="FE04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276F2"/>
    <w:multiLevelType w:val="hybridMultilevel"/>
    <w:tmpl w:val="55AC411A"/>
    <w:lvl w:ilvl="0" w:tplc="953464B6">
      <w:start w:val="1"/>
      <w:numFmt w:val="decimal"/>
      <w:lvlText w:val="%1."/>
      <w:lvlJc w:val="left"/>
      <w:pPr>
        <w:ind w:left="99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FE12E06"/>
    <w:multiLevelType w:val="hybridMultilevel"/>
    <w:tmpl w:val="7AAC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9"/>
  </w:num>
  <w:num w:numId="2" w16cid:durableId="628586001">
    <w:abstractNumId w:val="8"/>
  </w:num>
  <w:num w:numId="3" w16cid:durableId="1712261769">
    <w:abstractNumId w:val="10"/>
  </w:num>
  <w:num w:numId="4" w16cid:durableId="300810911">
    <w:abstractNumId w:val="4"/>
  </w:num>
  <w:num w:numId="5" w16cid:durableId="433598810">
    <w:abstractNumId w:val="0"/>
  </w:num>
  <w:num w:numId="6" w16cid:durableId="766535468">
    <w:abstractNumId w:val="7"/>
  </w:num>
  <w:num w:numId="7" w16cid:durableId="889026789">
    <w:abstractNumId w:val="5"/>
  </w:num>
  <w:num w:numId="8" w16cid:durableId="312804537">
    <w:abstractNumId w:val="1"/>
  </w:num>
  <w:num w:numId="9" w16cid:durableId="1500273280">
    <w:abstractNumId w:val="6"/>
  </w:num>
  <w:num w:numId="10" w16cid:durableId="1770662742">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606814927">
    <w:abstractNumId w:val="11"/>
  </w:num>
  <w:num w:numId="12" w16cid:durableId="92096574">
    <w:abstractNumId w:val="2"/>
  </w:num>
  <w:num w:numId="13" w16cid:durableId="1774282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63D6"/>
    <w:rsid w:val="0001153C"/>
    <w:rsid w:val="0001434F"/>
    <w:rsid w:val="00014FDE"/>
    <w:rsid w:val="000324B5"/>
    <w:rsid w:val="00036D51"/>
    <w:rsid w:val="00042F4A"/>
    <w:rsid w:val="0004540B"/>
    <w:rsid w:val="000463C9"/>
    <w:rsid w:val="00047FE1"/>
    <w:rsid w:val="00050017"/>
    <w:rsid w:val="000521B4"/>
    <w:rsid w:val="000563E8"/>
    <w:rsid w:val="000709F5"/>
    <w:rsid w:val="00075C6E"/>
    <w:rsid w:val="000861F5"/>
    <w:rsid w:val="000A0365"/>
    <w:rsid w:val="000A1F57"/>
    <w:rsid w:val="000B20A3"/>
    <w:rsid w:val="000C3C0B"/>
    <w:rsid w:val="000C5C7F"/>
    <w:rsid w:val="000C7AC9"/>
    <w:rsid w:val="000E1262"/>
    <w:rsid w:val="000E5FFE"/>
    <w:rsid w:val="000F21E0"/>
    <w:rsid w:val="000F4681"/>
    <w:rsid w:val="000F4D08"/>
    <w:rsid w:val="00103322"/>
    <w:rsid w:val="00121844"/>
    <w:rsid w:val="001323AF"/>
    <w:rsid w:val="0013378F"/>
    <w:rsid w:val="00135B78"/>
    <w:rsid w:val="00142678"/>
    <w:rsid w:val="00152D0B"/>
    <w:rsid w:val="00153AD7"/>
    <w:rsid w:val="00167E97"/>
    <w:rsid w:val="0017057E"/>
    <w:rsid w:val="00180AA8"/>
    <w:rsid w:val="0018229E"/>
    <w:rsid w:val="00197554"/>
    <w:rsid w:val="001A3BC8"/>
    <w:rsid w:val="001B0626"/>
    <w:rsid w:val="001B0AEB"/>
    <w:rsid w:val="001B1B27"/>
    <w:rsid w:val="001C55DE"/>
    <w:rsid w:val="001C7F62"/>
    <w:rsid w:val="001E249D"/>
    <w:rsid w:val="001E6B42"/>
    <w:rsid w:val="001F5EE0"/>
    <w:rsid w:val="00212E19"/>
    <w:rsid w:val="00222D96"/>
    <w:rsid w:val="00227423"/>
    <w:rsid w:val="002279CE"/>
    <w:rsid w:val="00241368"/>
    <w:rsid w:val="0024563B"/>
    <w:rsid w:val="0026437C"/>
    <w:rsid w:val="002650F9"/>
    <w:rsid w:val="002712F9"/>
    <w:rsid w:val="00276882"/>
    <w:rsid w:val="00280808"/>
    <w:rsid w:val="00284739"/>
    <w:rsid w:val="002A2A53"/>
    <w:rsid w:val="002A3A40"/>
    <w:rsid w:val="002B3021"/>
    <w:rsid w:val="002B3B93"/>
    <w:rsid w:val="002B55FF"/>
    <w:rsid w:val="002B773B"/>
    <w:rsid w:val="002B79F4"/>
    <w:rsid w:val="002C0CAF"/>
    <w:rsid w:val="002C1A1A"/>
    <w:rsid w:val="002D3561"/>
    <w:rsid w:val="002D36F9"/>
    <w:rsid w:val="002D4C4D"/>
    <w:rsid w:val="002E04FC"/>
    <w:rsid w:val="002E189A"/>
    <w:rsid w:val="002E63FA"/>
    <w:rsid w:val="002F07DE"/>
    <w:rsid w:val="002F5CAA"/>
    <w:rsid w:val="002F765C"/>
    <w:rsid w:val="0030239F"/>
    <w:rsid w:val="003030C0"/>
    <w:rsid w:val="003141EC"/>
    <w:rsid w:val="003260BE"/>
    <w:rsid w:val="003262DC"/>
    <w:rsid w:val="003329E3"/>
    <w:rsid w:val="003344F5"/>
    <w:rsid w:val="0034051B"/>
    <w:rsid w:val="00345BDE"/>
    <w:rsid w:val="0034645C"/>
    <w:rsid w:val="0035348A"/>
    <w:rsid w:val="0036352B"/>
    <w:rsid w:val="00364C17"/>
    <w:rsid w:val="00365D46"/>
    <w:rsid w:val="00371970"/>
    <w:rsid w:val="00383E85"/>
    <w:rsid w:val="00385DDC"/>
    <w:rsid w:val="00385E44"/>
    <w:rsid w:val="00387506"/>
    <w:rsid w:val="00392EC0"/>
    <w:rsid w:val="0039324A"/>
    <w:rsid w:val="003A6354"/>
    <w:rsid w:val="003C65A4"/>
    <w:rsid w:val="003E09F8"/>
    <w:rsid w:val="003F15DC"/>
    <w:rsid w:val="003F2E86"/>
    <w:rsid w:val="003F7A56"/>
    <w:rsid w:val="003F7C68"/>
    <w:rsid w:val="00400324"/>
    <w:rsid w:val="0040573C"/>
    <w:rsid w:val="004106ED"/>
    <w:rsid w:val="00411992"/>
    <w:rsid w:val="00426632"/>
    <w:rsid w:val="00436CF9"/>
    <w:rsid w:val="0043720D"/>
    <w:rsid w:val="004410D3"/>
    <w:rsid w:val="004430ED"/>
    <w:rsid w:val="00446C27"/>
    <w:rsid w:val="0045488A"/>
    <w:rsid w:val="00460823"/>
    <w:rsid w:val="00474722"/>
    <w:rsid w:val="00475E39"/>
    <w:rsid w:val="00476A10"/>
    <w:rsid w:val="004828AF"/>
    <w:rsid w:val="00482DBC"/>
    <w:rsid w:val="00485D51"/>
    <w:rsid w:val="00486252"/>
    <w:rsid w:val="00487347"/>
    <w:rsid w:val="00490EA4"/>
    <w:rsid w:val="004A28D2"/>
    <w:rsid w:val="004A45BB"/>
    <w:rsid w:val="004C21EB"/>
    <w:rsid w:val="004C54DC"/>
    <w:rsid w:val="004C62F5"/>
    <w:rsid w:val="004F5CC4"/>
    <w:rsid w:val="005006AB"/>
    <w:rsid w:val="00506A49"/>
    <w:rsid w:val="005205D3"/>
    <w:rsid w:val="005224CF"/>
    <w:rsid w:val="00522DF1"/>
    <w:rsid w:val="0054069F"/>
    <w:rsid w:val="00546401"/>
    <w:rsid w:val="00546A5E"/>
    <w:rsid w:val="00550533"/>
    <w:rsid w:val="005552A3"/>
    <w:rsid w:val="005559F6"/>
    <w:rsid w:val="00560620"/>
    <w:rsid w:val="00561FA4"/>
    <w:rsid w:val="00565324"/>
    <w:rsid w:val="005735FB"/>
    <w:rsid w:val="005752C7"/>
    <w:rsid w:val="005844FF"/>
    <w:rsid w:val="00585B30"/>
    <w:rsid w:val="005904F0"/>
    <w:rsid w:val="0059245D"/>
    <w:rsid w:val="005950EE"/>
    <w:rsid w:val="005A1344"/>
    <w:rsid w:val="005A2F93"/>
    <w:rsid w:val="005A33EE"/>
    <w:rsid w:val="005A63A1"/>
    <w:rsid w:val="005A66CF"/>
    <w:rsid w:val="005C0FAC"/>
    <w:rsid w:val="005D11C3"/>
    <w:rsid w:val="005D5842"/>
    <w:rsid w:val="005E1E2B"/>
    <w:rsid w:val="005E5368"/>
    <w:rsid w:val="005F5484"/>
    <w:rsid w:val="006202C3"/>
    <w:rsid w:val="00620A8E"/>
    <w:rsid w:val="00642C39"/>
    <w:rsid w:val="00652727"/>
    <w:rsid w:val="00657CA2"/>
    <w:rsid w:val="0066114D"/>
    <w:rsid w:val="006725BB"/>
    <w:rsid w:val="00673425"/>
    <w:rsid w:val="006875B2"/>
    <w:rsid w:val="006A3D5C"/>
    <w:rsid w:val="006A7CC2"/>
    <w:rsid w:val="006B1219"/>
    <w:rsid w:val="006D2BA4"/>
    <w:rsid w:val="006D3594"/>
    <w:rsid w:val="006E25B9"/>
    <w:rsid w:val="006E3F8D"/>
    <w:rsid w:val="006E4250"/>
    <w:rsid w:val="006F15AE"/>
    <w:rsid w:val="006F5EE1"/>
    <w:rsid w:val="006F64D6"/>
    <w:rsid w:val="0072316A"/>
    <w:rsid w:val="0072516B"/>
    <w:rsid w:val="007262A5"/>
    <w:rsid w:val="007361B6"/>
    <w:rsid w:val="00750651"/>
    <w:rsid w:val="0075193C"/>
    <w:rsid w:val="0075678D"/>
    <w:rsid w:val="00763AB1"/>
    <w:rsid w:val="00765E02"/>
    <w:rsid w:val="00780D11"/>
    <w:rsid w:val="00782F27"/>
    <w:rsid w:val="007836AB"/>
    <w:rsid w:val="00790635"/>
    <w:rsid w:val="00793C60"/>
    <w:rsid w:val="007A0D24"/>
    <w:rsid w:val="007A380C"/>
    <w:rsid w:val="007A445D"/>
    <w:rsid w:val="007A4F35"/>
    <w:rsid w:val="007B1EE1"/>
    <w:rsid w:val="007B41CE"/>
    <w:rsid w:val="007B725E"/>
    <w:rsid w:val="007C0A02"/>
    <w:rsid w:val="007C159D"/>
    <w:rsid w:val="007C689E"/>
    <w:rsid w:val="007E3BC9"/>
    <w:rsid w:val="007F2AC4"/>
    <w:rsid w:val="00802138"/>
    <w:rsid w:val="00805B9D"/>
    <w:rsid w:val="00810A23"/>
    <w:rsid w:val="00813444"/>
    <w:rsid w:val="00813799"/>
    <w:rsid w:val="00813BC9"/>
    <w:rsid w:val="008151D3"/>
    <w:rsid w:val="00820AF4"/>
    <w:rsid w:val="008233B4"/>
    <w:rsid w:val="00840B7D"/>
    <w:rsid w:val="008500AE"/>
    <w:rsid w:val="008524FE"/>
    <w:rsid w:val="00854C91"/>
    <w:rsid w:val="00864B19"/>
    <w:rsid w:val="00865744"/>
    <w:rsid w:val="00865C45"/>
    <w:rsid w:val="008727AC"/>
    <w:rsid w:val="0088179E"/>
    <w:rsid w:val="00881D8C"/>
    <w:rsid w:val="008874AF"/>
    <w:rsid w:val="008877B7"/>
    <w:rsid w:val="00890257"/>
    <w:rsid w:val="00896A97"/>
    <w:rsid w:val="00897B0A"/>
    <w:rsid w:val="008A51CA"/>
    <w:rsid w:val="008B40F9"/>
    <w:rsid w:val="008C17EC"/>
    <w:rsid w:val="008C5F4E"/>
    <w:rsid w:val="008D3CD9"/>
    <w:rsid w:val="008E4906"/>
    <w:rsid w:val="009049D9"/>
    <w:rsid w:val="0090606E"/>
    <w:rsid w:val="00907F34"/>
    <w:rsid w:val="009209DE"/>
    <w:rsid w:val="00923BE0"/>
    <w:rsid w:val="00945F26"/>
    <w:rsid w:val="009619F2"/>
    <w:rsid w:val="0097460D"/>
    <w:rsid w:val="00977F92"/>
    <w:rsid w:val="00996C77"/>
    <w:rsid w:val="009A29ED"/>
    <w:rsid w:val="009A3814"/>
    <w:rsid w:val="009B4D53"/>
    <w:rsid w:val="009B6723"/>
    <w:rsid w:val="009C381C"/>
    <w:rsid w:val="009C574E"/>
    <w:rsid w:val="009C69FF"/>
    <w:rsid w:val="009D0713"/>
    <w:rsid w:val="009D0738"/>
    <w:rsid w:val="009D140B"/>
    <w:rsid w:val="009D35AF"/>
    <w:rsid w:val="009D448D"/>
    <w:rsid w:val="009E541B"/>
    <w:rsid w:val="009E55F6"/>
    <w:rsid w:val="009F3F81"/>
    <w:rsid w:val="009F4B41"/>
    <w:rsid w:val="009F6051"/>
    <w:rsid w:val="00A011EA"/>
    <w:rsid w:val="00A143CA"/>
    <w:rsid w:val="00A1497F"/>
    <w:rsid w:val="00A14D18"/>
    <w:rsid w:val="00A16F2E"/>
    <w:rsid w:val="00A17A0F"/>
    <w:rsid w:val="00A22792"/>
    <w:rsid w:val="00A2452F"/>
    <w:rsid w:val="00A265AD"/>
    <w:rsid w:val="00A31446"/>
    <w:rsid w:val="00A326CF"/>
    <w:rsid w:val="00A32BF9"/>
    <w:rsid w:val="00A41DBB"/>
    <w:rsid w:val="00A509A2"/>
    <w:rsid w:val="00A51BB8"/>
    <w:rsid w:val="00A5450A"/>
    <w:rsid w:val="00A56972"/>
    <w:rsid w:val="00A76F91"/>
    <w:rsid w:val="00A77421"/>
    <w:rsid w:val="00A83B9A"/>
    <w:rsid w:val="00A83BA0"/>
    <w:rsid w:val="00A90529"/>
    <w:rsid w:val="00A92C59"/>
    <w:rsid w:val="00A979C1"/>
    <w:rsid w:val="00AA02B8"/>
    <w:rsid w:val="00AA4649"/>
    <w:rsid w:val="00AA62D8"/>
    <w:rsid w:val="00AB2D22"/>
    <w:rsid w:val="00AB6FDF"/>
    <w:rsid w:val="00AC7D0D"/>
    <w:rsid w:val="00AF01DF"/>
    <w:rsid w:val="00B0101C"/>
    <w:rsid w:val="00B02223"/>
    <w:rsid w:val="00B031E1"/>
    <w:rsid w:val="00B059E8"/>
    <w:rsid w:val="00B06DE1"/>
    <w:rsid w:val="00B102DF"/>
    <w:rsid w:val="00B12FCA"/>
    <w:rsid w:val="00B161D2"/>
    <w:rsid w:val="00B22C39"/>
    <w:rsid w:val="00B25523"/>
    <w:rsid w:val="00B40224"/>
    <w:rsid w:val="00B41654"/>
    <w:rsid w:val="00B53B21"/>
    <w:rsid w:val="00B57E3F"/>
    <w:rsid w:val="00B6415E"/>
    <w:rsid w:val="00B7572F"/>
    <w:rsid w:val="00B80313"/>
    <w:rsid w:val="00B81B8C"/>
    <w:rsid w:val="00B86940"/>
    <w:rsid w:val="00B87AF7"/>
    <w:rsid w:val="00B90D68"/>
    <w:rsid w:val="00B92BDB"/>
    <w:rsid w:val="00B95AB0"/>
    <w:rsid w:val="00B97BF0"/>
    <w:rsid w:val="00BA2C36"/>
    <w:rsid w:val="00BA4316"/>
    <w:rsid w:val="00BA6050"/>
    <w:rsid w:val="00BB4B6A"/>
    <w:rsid w:val="00BC00E1"/>
    <w:rsid w:val="00BC5CB2"/>
    <w:rsid w:val="00BD6A94"/>
    <w:rsid w:val="00BE1EBE"/>
    <w:rsid w:val="00BF537D"/>
    <w:rsid w:val="00C00F73"/>
    <w:rsid w:val="00C06FD1"/>
    <w:rsid w:val="00C1112D"/>
    <w:rsid w:val="00C17E0B"/>
    <w:rsid w:val="00C201C6"/>
    <w:rsid w:val="00C203F7"/>
    <w:rsid w:val="00C2643F"/>
    <w:rsid w:val="00C26AE9"/>
    <w:rsid w:val="00C30441"/>
    <w:rsid w:val="00C30FAD"/>
    <w:rsid w:val="00C32EB0"/>
    <w:rsid w:val="00C4757C"/>
    <w:rsid w:val="00C67DE3"/>
    <w:rsid w:val="00C71A7C"/>
    <w:rsid w:val="00C74756"/>
    <w:rsid w:val="00C7517C"/>
    <w:rsid w:val="00C755F5"/>
    <w:rsid w:val="00C75D79"/>
    <w:rsid w:val="00C81978"/>
    <w:rsid w:val="00C821A8"/>
    <w:rsid w:val="00C92144"/>
    <w:rsid w:val="00C93964"/>
    <w:rsid w:val="00C947C7"/>
    <w:rsid w:val="00C95DDA"/>
    <w:rsid w:val="00C9788E"/>
    <w:rsid w:val="00CA3273"/>
    <w:rsid w:val="00CC4A68"/>
    <w:rsid w:val="00CD6D57"/>
    <w:rsid w:val="00CE7EC6"/>
    <w:rsid w:val="00CF0492"/>
    <w:rsid w:val="00CF2ACC"/>
    <w:rsid w:val="00D05454"/>
    <w:rsid w:val="00D17C4E"/>
    <w:rsid w:val="00D22B52"/>
    <w:rsid w:val="00D25D30"/>
    <w:rsid w:val="00D30DE0"/>
    <w:rsid w:val="00D32BD1"/>
    <w:rsid w:val="00D3688D"/>
    <w:rsid w:val="00D500AB"/>
    <w:rsid w:val="00D51F01"/>
    <w:rsid w:val="00D67A75"/>
    <w:rsid w:val="00D70A7E"/>
    <w:rsid w:val="00D8211E"/>
    <w:rsid w:val="00D8431B"/>
    <w:rsid w:val="00D9094E"/>
    <w:rsid w:val="00DA70AF"/>
    <w:rsid w:val="00DA78C8"/>
    <w:rsid w:val="00DB269E"/>
    <w:rsid w:val="00DB3E33"/>
    <w:rsid w:val="00DB3F93"/>
    <w:rsid w:val="00DB4A16"/>
    <w:rsid w:val="00DB716D"/>
    <w:rsid w:val="00DC1D1D"/>
    <w:rsid w:val="00DC246E"/>
    <w:rsid w:val="00DC3499"/>
    <w:rsid w:val="00DC51C4"/>
    <w:rsid w:val="00DD1E92"/>
    <w:rsid w:val="00DD609C"/>
    <w:rsid w:val="00DD66DB"/>
    <w:rsid w:val="00DE0096"/>
    <w:rsid w:val="00DE3305"/>
    <w:rsid w:val="00DE440D"/>
    <w:rsid w:val="00DE4BDD"/>
    <w:rsid w:val="00DE77FC"/>
    <w:rsid w:val="00E11690"/>
    <w:rsid w:val="00E13E22"/>
    <w:rsid w:val="00E21E14"/>
    <w:rsid w:val="00E247C3"/>
    <w:rsid w:val="00E25078"/>
    <w:rsid w:val="00E266C6"/>
    <w:rsid w:val="00E26DFB"/>
    <w:rsid w:val="00E43612"/>
    <w:rsid w:val="00E4503D"/>
    <w:rsid w:val="00E467C9"/>
    <w:rsid w:val="00E469C5"/>
    <w:rsid w:val="00E505AE"/>
    <w:rsid w:val="00E5309A"/>
    <w:rsid w:val="00E576E6"/>
    <w:rsid w:val="00E60993"/>
    <w:rsid w:val="00E62182"/>
    <w:rsid w:val="00E71632"/>
    <w:rsid w:val="00E72C5A"/>
    <w:rsid w:val="00E73F22"/>
    <w:rsid w:val="00E7404A"/>
    <w:rsid w:val="00E750C7"/>
    <w:rsid w:val="00E76B4B"/>
    <w:rsid w:val="00E77C06"/>
    <w:rsid w:val="00E82C9D"/>
    <w:rsid w:val="00E84386"/>
    <w:rsid w:val="00E843ED"/>
    <w:rsid w:val="00E9156E"/>
    <w:rsid w:val="00E92281"/>
    <w:rsid w:val="00E93D05"/>
    <w:rsid w:val="00E965E0"/>
    <w:rsid w:val="00EA323E"/>
    <w:rsid w:val="00EA4097"/>
    <w:rsid w:val="00EA467D"/>
    <w:rsid w:val="00EB3421"/>
    <w:rsid w:val="00EB56F2"/>
    <w:rsid w:val="00ED79FB"/>
    <w:rsid w:val="00EE43F0"/>
    <w:rsid w:val="00EE56EF"/>
    <w:rsid w:val="00EE71A9"/>
    <w:rsid w:val="00EF02D7"/>
    <w:rsid w:val="00EF61B3"/>
    <w:rsid w:val="00EF78EC"/>
    <w:rsid w:val="00EF7E0A"/>
    <w:rsid w:val="00F03B71"/>
    <w:rsid w:val="00F1115A"/>
    <w:rsid w:val="00F129E1"/>
    <w:rsid w:val="00F17602"/>
    <w:rsid w:val="00F20553"/>
    <w:rsid w:val="00F2756B"/>
    <w:rsid w:val="00F30232"/>
    <w:rsid w:val="00F36673"/>
    <w:rsid w:val="00F53CCD"/>
    <w:rsid w:val="00F6170C"/>
    <w:rsid w:val="00F75760"/>
    <w:rsid w:val="00F80768"/>
    <w:rsid w:val="00F82A8D"/>
    <w:rsid w:val="00F8371C"/>
    <w:rsid w:val="00F84669"/>
    <w:rsid w:val="00F84FE0"/>
    <w:rsid w:val="00F92C9C"/>
    <w:rsid w:val="00FA23B2"/>
    <w:rsid w:val="00FA76AE"/>
    <w:rsid w:val="00FB5021"/>
    <w:rsid w:val="00FC3799"/>
    <w:rsid w:val="00FD4220"/>
    <w:rsid w:val="00FD623D"/>
    <w:rsid w:val="00FD75A3"/>
    <w:rsid w:val="00FE2A91"/>
    <w:rsid w:val="00FE6F6E"/>
    <w:rsid w:val="00FF1697"/>
    <w:rsid w:val="00FF3330"/>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0B"/>
  </w:style>
  <w:style w:type="paragraph" w:styleId="Heading1">
    <w:name w:val="heading 1"/>
    <w:basedOn w:val="Normal"/>
    <w:next w:val="Normal"/>
    <w:link w:val="Heading1Char"/>
    <w:uiPriority w:val="9"/>
    <w:qFormat/>
    <w:rsid w:val="002279CE"/>
    <w:pPr>
      <w:spacing w:after="0" w:line="240" w:lineRule="auto"/>
      <w:jc w:val="center"/>
      <w:outlineLvl w:val="0"/>
    </w:pPr>
    <w:rPr>
      <w:b/>
      <w:bCs/>
      <w:sz w:val="36"/>
      <w:szCs w:val="36"/>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CE"/>
    <w:rPr>
      <w:b/>
      <w:bCs/>
      <w:sz w:val="36"/>
      <w:szCs w:val="36"/>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2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97B0A"/>
    <w:rPr>
      <w:color w:val="467886" w:themeColor="hyperlink"/>
      <w:u w:val="single"/>
    </w:rPr>
  </w:style>
  <w:style w:type="character" w:styleId="UnresolvedMention">
    <w:name w:val="Unresolved Mention"/>
    <w:basedOn w:val="DefaultParagraphFont"/>
    <w:uiPriority w:val="99"/>
    <w:semiHidden/>
    <w:unhideWhenUsed/>
    <w:rsid w:val="0089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6420">
      <w:bodyDiv w:val="1"/>
      <w:marLeft w:val="0"/>
      <w:marRight w:val="0"/>
      <w:marTop w:val="0"/>
      <w:marBottom w:val="0"/>
      <w:divBdr>
        <w:top w:val="none" w:sz="0" w:space="0" w:color="auto"/>
        <w:left w:val="none" w:sz="0" w:space="0" w:color="auto"/>
        <w:bottom w:val="none" w:sz="0" w:space="0" w:color="auto"/>
        <w:right w:val="none" w:sz="0" w:space="0" w:color="auto"/>
      </w:divBdr>
    </w:div>
    <w:div w:id="217742009">
      <w:bodyDiv w:val="1"/>
      <w:marLeft w:val="0"/>
      <w:marRight w:val="0"/>
      <w:marTop w:val="0"/>
      <w:marBottom w:val="0"/>
      <w:divBdr>
        <w:top w:val="none" w:sz="0" w:space="0" w:color="auto"/>
        <w:left w:val="none" w:sz="0" w:space="0" w:color="auto"/>
        <w:bottom w:val="none" w:sz="0" w:space="0" w:color="auto"/>
        <w:right w:val="none" w:sz="0" w:space="0" w:color="auto"/>
      </w:divBdr>
    </w:div>
    <w:div w:id="281233439">
      <w:bodyDiv w:val="1"/>
      <w:marLeft w:val="0"/>
      <w:marRight w:val="0"/>
      <w:marTop w:val="0"/>
      <w:marBottom w:val="0"/>
      <w:divBdr>
        <w:top w:val="none" w:sz="0" w:space="0" w:color="auto"/>
        <w:left w:val="none" w:sz="0" w:space="0" w:color="auto"/>
        <w:bottom w:val="none" w:sz="0" w:space="0" w:color="auto"/>
        <w:right w:val="none" w:sz="0" w:space="0" w:color="auto"/>
      </w:divBdr>
    </w:div>
    <w:div w:id="366029931">
      <w:bodyDiv w:val="1"/>
      <w:marLeft w:val="0"/>
      <w:marRight w:val="0"/>
      <w:marTop w:val="0"/>
      <w:marBottom w:val="0"/>
      <w:divBdr>
        <w:top w:val="none" w:sz="0" w:space="0" w:color="auto"/>
        <w:left w:val="none" w:sz="0" w:space="0" w:color="auto"/>
        <w:bottom w:val="none" w:sz="0" w:space="0" w:color="auto"/>
        <w:right w:val="none" w:sz="0" w:space="0" w:color="auto"/>
      </w:divBdr>
    </w:div>
    <w:div w:id="420611077">
      <w:bodyDiv w:val="1"/>
      <w:marLeft w:val="0"/>
      <w:marRight w:val="0"/>
      <w:marTop w:val="0"/>
      <w:marBottom w:val="0"/>
      <w:divBdr>
        <w:top w:val="none" w:sz="0" w:space="0" w:color="auto"/>
        <w:left w:val="none" w:sz="0" w:space="0" w:color="auto"/>
        <w:bottom w:val="none" w:sz="0" w:space="0" w:color="auto"/>
        <w:right w:val="none" w:sz="0" w:space="0" w:color="auto"/>
      </w:divBdr>
    </w:div>
    <w:div w:id="739715082">
      <w:bodyDiv w:val="1"/>
      <w:marLeft w:val="0"/>
      <w:marRight w:val="0"/>
      <w:marTop w:val="0"/>
      <w:marBottom w:val="0"/>
      <w:divBdr>
        <w:top w:val="none" w:sz="0" w:space="0" w:color="auto"/>
        <w:left w:val="none" w:sz="0" w:space="0" w:color="auto"/>
        <w:bottom w:val="none" w:sz="0" w:space="0" w:color="auto"/>
        <w:right w:val="none" w:sz="0" w:space="0" w:color="auto"/>
      </w:divBdr>
    </w:div>
    <w:div w:id="848568894">
      <w:bodyDiv w:val="1"/>
      <w:marLeft w:val="0"/>
      <w:marRight w:val="0"/>
      <w:marTop w:val="0"/>
      <w:marBottom w:val="0"/>
      <w:divBdr>
        <w:top w:val="none" w:sz="0" w:space="0" w:color="auto"/>
        <w:left w:val="none" w:sz="0" w:space="0" w:color="auto"/>
        <w:bottom w:val="none" w:sz="0" w:space="0" w:color="auto"/>
        <w:right w:val="none" w:sz="0" w:space="0" w:color="auto"/>
      </w:divBdr>
    </w:div>
    <w:div w:id="851653049">
      <w:bodyDiv w:val="1"/>
      <w:marLeft w:val="0"/>
      <w:marRight w:val="0"/>
      <w:marTop w:val="0"/>
      <w:marBottom w:val="0"/>
      <w:divBdr>
        <w:top w:val="none" w:sz="0" w:space="0" w:color="auto"/>
        <w:left w:val="none" w:sz="0" w:space="0" w:color="auto"/>
        <w:bottom w:val="none" w:sz="0" w:space="0" w:color="auto"/>
        <w:right w:val="none" w:sz="0" w:space="0" w:color="auto"/>
      </w:divBdr>
    </w:div>
    <w:div w:id="1388187023">
      <w:bodyDiv w:val="1"/>
      <w:marLeft w:val="0"/>
      <w:marRight w:val="0"/>
      <w:marTop w:val="0"/>
      <w:marBottom w:val="0"/>
      <w:divBdr>
        <w:top w:val="none" w:sz="0" w:space="0" w:color="auto"/>
        <w:left w:val="none" w:sz="0" w:space="0" w:color="auto"/>
        <w:bottom w:val="none" w:sz="0" w:space="0" w:color="auto"/>
        <w:right w:val="none" w:sz="0" w:space="0" w:color="auto"/>
      </w:divBdr>
    </w:div>
    <w:div w:id="1463770521">
      <w:bodyDiv w:val="1"/>
      <w:marLeft w:val="0"/>
      <w:marRight w:val="0"/>
      <w:marTop w:val="0"/>
      <w:marBottom w:val="0"/>
      <w:divBdr>
        <w:top w:val="none" w:sz="0" w:space="0" w:color="auto"/>
        <w:left w:val="none" w:sz="0" w:space="0" w:color="auto"/>
        <w:bottom w:val="none" w:sz="0" w:space="0" w:color="auto"/>
        <w:right w:val="none" w:sz="0" w:space="0" w:color="auto"/>
      </w:divBdr>
    </w:div>
    <w:div w:id="1510871499">
      <w:bodyDiv w:val="1"/>
      <w:marLeft w:val="0"/>
      <w:marRight w:val="0"/>
      <w:marTop w:val="0"/>
      <w:marBottom w:val="0"/>
      <w:divBdr>
        <w:top w:val="none" w:sz="0" w:space="0" w:color="auto"/>
        <w:left w:val="none" w:sz="0" w:space="0" w:color="auto"/>
        <w:bottom w:val="none" w:sz="0" w:space="0" w:color="auto"/>
        <w:right w:val="none" w:sz="0" w:space="0" w:color="auto"/>
      </w:divBdr>
    </w:div>
    <w:div w:id="1673490362">
      <w:bodyDiv w:val="1"/>
      <w:marLeft w:val="0"/>
      <w:marRight w:val="0"/>
      <w:marTop w:val="0"/>
      <w:marBottom w:val="0"/>
      <w:divBdr>
        <w:top w:val="none" w:sz="0" w:space="0" w:color="auto"/>
        <w:left w:val="none" w:sz="0" w:space="0" w:color="auto"/>
        <w:bottom w:val="none" w:sz="0" w:space="0" w:color="auto"/>
        <w:right w:val="none" w:sz="0" w:space="0" w:color="auto"/>
      </w:divBdr>
    </w:div>
    <w:div w:id="1837645216">
      <w:bodyDiv w:val="1"/>
      <w:marLeft w:val="0"/>
      <w:marRight w:val="0"/>
      <w:marTop w:val="0"/>
      <w:marBottom w:val="0"/>
      <w:divBdr>
        <w:top w:val="none" w:sz="0" w:space="0" w:color="auto"/>
        <w:left w:val="none" w:sz="0" w:space="0" w:color="auto"/>
        <w:bottom w:val="none" w:sz="0" w:space="0" w:color="auto"/>
        <w:right w:val="none" w:sz="0" w:space="0" w:color="auto"/>
      </w:divBdr>
    </w:div>
    <w:div w:id="1849756232">
      <w:bodyDiv w:val="1"/>
      <w:marLeft w:val="0"/>
      <w:marRight w:val="0"/>
      <w:marTop w:val="0"/>
      <w:marBottom w:val="0"/>
      <w:divBdr>
        <w:top w:val="none" w:sz="0" w:space="0" w:color="auto"/>
        <w:left w:val="none" w:sz="0" w:space="0" w:color="auto"/>
        <w:bottom w:val="none" w:sz="0" w:space="0" w:color="auto"/>
        <w:right w:val="none" w:sz="0" w:space="0" w:color="auto"/>
      </w:divBdr>
    </w:div>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 w:id="20165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drive.google.com/drive/folders/1cmp0ah7QEpoEErPerXTCnyp_zcufvFY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eadyforkindergartenidaho.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dahotc.com/Topics/Pyramid" TargetMode="Externa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imearlyidaho.org/" TargetMode="Externa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2.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4.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6</cp:revision>
  <dcterms:created xsi:type="dcterms:W3CDTF">2025-06-16T20:37:00Z</dcterms:created>
  <dcterms:modified xsi:type="dcterms:W3CDTF">2025-06-18T17:28:00Z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