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287A" w14:textId="77777777" w:rsidR="00A32BF9" w:rsidRPr="00A32BF9" w:rsidRDefault="00A32BF9" w:rsidP="00C947C7">
      <w:pPr>
        <w:jc w:val="center"/>
        <w:rPr>
          <w:b/>
          <w:bCs/>
          <w:sz w:val="18"/>
          <w:szCs w:val="18"/>
        </w:rPr>
      </w:pPr>
    </w:p>
    <w:p w14:paraId="0427CCC8" w14:textId="7A09F566" w:rsidR="00E26DFB" w:rsidRDefault="00C8629F" w:rsidP="00C947C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Diversion Systems</w:t>
      </w:r>
      <w:r w:rsidR="002B3DC3">
        <w:rPr>
          <w:b/>
          <w:bCs/>
          <w:sz w:val="40"/>
          <w:szCs w:val="40"/>
        </w:rPr>
        <w:t xml:space="preserve"> </w:t>
      </w:r>
      <w:r w:rsidR="002B3DC3" w:rsidRPr="002B3DC3">
        <w:rPr>
          <w:b/>
          <w:bCs/>
          <w:i/>
          <w:iCs/>
          <w:sz w:val="32"/>
          <w:szCs w:val="32"/>
        </w:rPr>
        <w:t>– Updated 5/22/2025</w:t>
      </w: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13045"/>
      </w:tblGrid>
      <w:tr w:rsidR="00A32BF9" w14:paraId="07675415" w14:textId="77777777" w:rsidTr="002E7271">
        <w:trPr>
          <w:jc w:val="center"/>
        </w:trPr>
        <w:tc>
          <w:tcPr>
            <w:tcW w:w="13045" w:type="dxa"/>
          </w:tcPr>
          <w:p w14:paraId="2643858E" w14:textId="045BB824" w:rsidR="00A32BF9" w:rsidRDefault="00E72847">
            <w:r>
              <w:t>Engagement</w:t>
            </w:r>
            <w:r w:rsidR="00873AFB">
              <w:t xml:space="preserve"> #</w:t>
            </w:r>
            <w:r>
              <w:t>4</w:t>
            </w:r>
            <w:r w:rsidR="00873AFB">
              <w:t xml:space="preserve">: </w:t>
            </w:r>
            <w:r w:rsidRPr="00E72847">
              <w:t>Develop early diversion and deflection tactics to avoid long-term engagement with the criminal justice system: prearrest, post arrest, and beyond.</w:t>
            </w:r>
          </w:p>
        </w:tc>
      </w:tr>
    </w:tbl>
    <w:p w14:paraId="221165A6" w14:textId="77777777" w:rsidR="00014FDE" w:rsidRDefault="00014FDE"/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13135"/>
      </w:tblGrid>
      <w:tr w:rsidR="000E1262" w14:paraId="00B3BD9D" w14:textId="77777777" w:rsidTr="00425CFE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07557BE" w14:textId="33602994" w:rsidR="000E1262" w:rsidRDefault="000E1262" w:rsidP="000E1262">
            <w:pPr>
              <w:jc w:val="center"/>
            </w:pPr>
            <w:r w:rsidRPr="000E1262">
              <w:rPr>
                <w:b/>
                <w:bCs/>
                <w:sz w:val="28"/>
                <w:szCs w:val="28"/>
              </w:rPr>
              <w:t xml:space="preserve">ACTION ITEMS </w:t>
            </w:r>
            <w:r w:rsidR="00B25D19">
              <w:rPr>
                <w:b/>
                <w:bCs/>
                <w:sz w:val="28"/>
                <w:szCs w:val="28"/>
              </w:rPr>
              <w:t>AND OBJECTIVES</w:t>
            </w:r>
          </w:p>
        </w:tc>
      </w:tr>
      <w:tr w:rsidR="00A96976" w14:paraId="08B2D1D7" w14:textId="77777777" w:rsidTr="00C30FB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97716CF" w14:textId="663CC676" w:rsidR="00A96976" w:rsidRPr="00734C02" w:rsidRDefault="008E5054" w:rsidP="007575C1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8E5054">
              <w:rPr>
                <w:b/>
                <w:bCs/>
              </w:rPr>
              <w:t>Evaluate the processes around the age of detainment</w:t>
            </w:r>
          </w:p>
        </w:tc>
      </w:tr>
      <w:tr w:rsidR="00961B57" w14:paraId="158E7C77" w14:textId="77777777" w:rsidTr="00571343">
        <w:trPr>
          <w:jc w:val="center"/>
        </w:trPr>
        <w:tc>
          <w:tcPr>
            <w:tcW w:w="13135" w:type="dxa"/>
            <w:shd w:val="clear" w:color="auto" w:fill="auto"/>
          </w:tcPr>
          <w:p w14:paraId="3572F0D9" w14:textId="6F452C18" w:rsidR="00961B57" w:rsidRPr="00B72C8D" w:rsidRDefault="00573ECC" w:rsidP="00961B57">
            <w:pPr>
              <w:ind w:left="720"/>
            </w:pPr>
            <w:r w:rsidRPr="00820DBE">
              <w:t xml:space="preserve">Develop recommendations to revise 20-516/20-520 of the </w:t>
            </w:r>
            <w:r w:rsidRPr="00951BE7">
              <w:rPr>
                <w:bCs/>
                <w:szCs w:val="28"/>
              </w:rPr>
              <w:t>Juvenile Corrections Act</w:t>
            </w:r>
          </w:p>
        </w:tc>
      </w:tr>
      <w:tr w:rsidR="00734C02" w14:paraId="38888672" w14:textId="77777777" w:rsidTr="00A205ED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6DCBA512" w14:textId="7C55A351" w:rsidR="00734C02" w:rsidRPr="007F2A6B" w:rsidRDefault="007F2A6B" w:rsidP="00734C02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7F2A6B">
              <w:rPr>
                <w:b/>
                <w:bCs/>
              </w:rPr>
              <w:t>Implement two pilot court projects meant to divert justice-involved individuals with significant behavioral health issues</w:t>
            </w:r>
          </w:p>
        </w:tc>
      </w:tr>
      <w:tr w:rsidR="00734C02" w14:paraId="30A2891A" w14:textId="77777777" w:rsidTr="00F03E25">
        <w:trPr>
          <w:jc w:val="center"/>
        </w:trPr>
        <w:tc>
          <w:tcPr>
            <w:tcW w:w="13135" w:type="dxa"/>
            <w:shd w:val="clear" w:color="auto" w:fill="auto"/>
          </w:tcPr>
          <w:p w14:paraId="7511381C" w14:textId="1AEEB3EB" w:rsidR="007F2A6B" w:rsidRPr="00B72C8D" w:rsidRDefault="007F2A6B" w:rsidP="007F2A6B">
            <w:pPr>
              <w:ind w:left="720"/>
              <w:contextualSpacing/>
            </w:pPr>
            <w:r>
              <w:t>Three low-risk and high-need tracks in existing treatment courts</w:t>
            </w:r>
          </w:p>
        </w:tc>
      </w:tr>
      <w:tr w:rsidR="00734C02" w14:paraId="484F4E2A" w14:textId="77777777" w:rsidTr="00720B71">
        <w:trPr>
          <w:jc w:val="center"/>
        </w:trPr>
        <w:tc>
          <w:tcPr>
            <w:tcW w:w="13135" w:type="dxa"/>
            <w:shd w:val="clear" w:color="auto" w:fill="auto"/>
          </w:tcPr>
          <w:p w14:paraId="79944606" w14:textId="39622956" w:rsidR="00734C02" w:rsidRPr="00B72C8D" w:rsidRDefault="00E571A9" w:rsidP="00734C02">
            <w:pPr>
              <w:ind w:left="720"/>
              <w:contextualSpacing/>
            </w:pPr>
            <w:r>
              <w:t>E</w:t>
            </w:r>
            <w:r w:rsidR="007F2A6B">
              <w:t xml:space="preserve">arly </w:t>
            </w:r>
            <w:r w:rsidR="003D6850">
              <w:t>I</w:t>
            </w:r>
            <w:r w:rsidR="007F2A6B">
              <w:t xml:space="preserve">ntervention Canyon County </w:t>
            </w:r>
            <w:r w:rsidR="003D6850">
              <w:t>C</w:t>
            </w:r>
            <w:r w:rsidR="007F2A6B">
              <w:t>ourt seeking to divert court-involved individuals with significant behavioral health issues as soon as possible to address their needs</w:t>
            </w:r>
          </w:p>
        </w:tc>
      </w:tr>
      <w:tr w:rsidR="00734C02" w14:paraId="04D05F09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0D36A7CF" w14:textId="2AACF810" w:rsidR="00734C02" w:rsidRPr="00734C02" w:rsidRDefault="008E3911" w:rsidP="00734C02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8E3911">
              <w:rPr>
                <w:b/>
                <w:bCs/>
              </w:rPr>
              <w:t xml:space="preserve">Evaluate </w:t>
            </w:r>
            <w:r w:rsidR="007F2A6B">
              <w:rPr>
                <w:b/>
                <w:bCs/>
              </w:rPr>
              <w:t>jails’ abilities to implement diversionary programs meant to address their service needs, such as behavioral health and education</w:t>
            </w:r>
          </w:p>
        </w:tc>
      </w:tr>
      <w:tr w:rsidR="00606111" w14:paraId="564CA565" w14:textId="77777777" w:rsidTr="00D937F1">
        <w:trPr>
          <w:jc w:val="center"/>
        </w:trPr>
        <w:tc>
          <w:tcPr>
            <w:tcW w:w="13135" w:type="dxa"/>
            <w:shd w:val="clear" w:color="auto" w:fill="auto"/>
          </w:tcPr>
          <w:p w14:paraId="05DEFAEA" w14:textId="466C3F4B" w:rsidR="00606111" w:rsidRDefault="00606111" w:rsidP="00606111">
            <w:pPr>
              <w:ind w:left="720"/>
              <w:rPr>
                <w:b/>
                <w:bCs/>
              </w:rPr>
            </w:pPr>
            <w:r w:rsidRPr="004877A7">
              <w:t>Evaluate the feasibility of implementing a program, such as IGNITE</w:t>
            </w:r>
            <w:r>
              <w:t>®</w:t>
            </w:r>
          </w:p>
        </w:tc>
      </w:tr>
      <w:tr w:rsidR="00606111" w14:paraId="43C3645F" w14:textId="77777777" w:rsidTr="00D937F1">
        <w:trPr>
          <w:jc w:val="center"/>
        </w:trPr>
        <w:tc>
          <w:tcPr>
            <w:tcW w:w="13135" w:type="dxa"/>
            <w:shd w:val="clear" w:color="auto" w:fill="auto"/>
          </w:tcPr>
          <w:p w14:paraId="0E50907B" w14:textId="501226EF" w:rsidR="00606111" w:rsidRPr="004877A7" w:rsidRDefault="00606111" w:rsidP="00606111">
            <w:pPr>
              <w:ind w:left="720"/>
            </w:pPr>
            <w:r>
              <w:t>Education and training of justice stakeholders such as attorneys, judges, and recovery coaches, sheriffs, etc.</w:t>
            </w:r>
          </w:p>
        </w:tc>
      </w:tr>
      <w:tr w:rsidR="00606111" w14:paraId="1B24E69A" w14:textId="77777777" w:rsidTr="00D937F1">
        <w:trPr>
          <w:jc w:val="center"/>
        </w:trPr>
        <w:tc>
          <w:tcPr>
            <w:tcW w:w="13135" w:type="dxa"/>
            <w:shd w:val="clear" w:color="auto" w:fill="auto"/>
          </w:tcPr>
          <w:p w14:paraId="49569F2A" w14:textId="173AEDCA" w:rsidR="00606111" w:rsidRPr="0071299F" w:rsidRDefault="00606111" w:rsidP="00606111">
            <w:pPr>
              <w:ind w:left="720"/>
            </w:pPr>
            <w:r w:rsidRPr="0071299F">
              <w:t>Develop a framework or toolkit for jurisdictions to implement such an effort</w:t>
            </w:r>
          </w:p>
        </w:tc>
      </w:tr>
      <w:tr w:rsidR="00606111" w14:paraId="74B9950E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E8BD00F" w14:textId="5C4A8374" w:rsidR="00606111" w:rsidRPr="008E3911" w:rsidRDefault="00606111" w:rsidP="00606111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Perform an Idaho systemwide review and gap analysis of existing and effective diversion and deflection programs/initiatives</w:t>
            </w:r>
          </w:p>
        </w:tc>
      </w:tr>
      <w:tr w:rsidR="00606111" w14:paraId="5F126129" w14:textId="77777777" w:rsidTr="00A02341">
        <w:trPr>
          <w:jc w:val="center"/>
        </w:trPr>
        <w:tc>
          <w:tcPr>
            <w:tcW w:w="13135" w:type="dxa"/>
            <w:shd w:val="clear" w:color="auto" w:fill="auto"/>
          </w:tcPr>
          <w:p w14:paraId="289B0B6F" w14:textId="6180D491" w:rsidR="00606111" w:rsidRPr="00524A67" w:rsidRDefault="00606111" w:rsidP="00606111">
            <w:pPr>
              <w:pStyle w:val="ListParagraph"/>
            </w:pPr>
            <w:r>
              <w:t>Analyze findings from the Sequential Intercept Mapping (SIM) activities throughout the state that occurred in the last three years for the adult system</w:t>
            </w:r>
          </w:p>
        </w:tc>
      </w:tr>
      <w:tr w:rsidR="00606111" w14:paraId="3339E969" w14:textId="77777777" w:rsidTr="00FC7ED0">
        <w:trPr>
          <w:jc w:val="center"/>
        </w:trPr>
        <w:tc>
          <w:tcPr>
            <w:tcW w:w="13135" w:type="dxa"/>
            <w:shd w:val="clear" w:color="auto" w:fill="auto"/>
          </w:tcPr>
          <w:p w14:paraId="010EE37D" w14:textId="46D06810" w:rsidR="00606111" w:rsidRPr="00046099" w:rsidRDefault="00606111" w:rsidP="00606111">
            <w:pPr>
              <w:pStyle w:val="ListParagraph"/>
            </w:pPr>
            <w:r>
              <w:t>Identify evidence-based models and stages of deflection and diversion</w:t>
            </w:r>
          </w:p>
        </w:tc>
      </w:tr>
      <w:tr w:rsidR="00606111" w14:paraId="6B355519" w14:textId="77777777" w:rsidTr="00B15B5C">
        <w:trPr>
          <w:jc w:val="center"/>
        </w:trPr>
        <w:tc>
          <w:tcPr>
            <w:tcW w:w="13135" w:type="dxa"/>
            <w:shd w:val="clear" w:color="auto" w:fill="auto"/>
          </w:tcPr>
          <w:p w14:paraId="0DEA290B" w14:textId="056458E0" w:rsidR="00606111" w:rsidRPr="00046099" w:rsidRDefault="00606111" w:rsidP="00606111">
            <w:pPr>
              <w:ind w:left="720"/>
            </w:pPr>
            <w:r>
              <w:t>Map out where adult and juvenile deflection and diversion programs are operating in Idaho</w:t>
            </w:r>
          </w:p>
        </w:tc>
      </w:tr>
    </w:tbl>
    <w:p w14:paraId="6913B838" w14:textId="6A19D702" w:rsidR="00410BAE" w:rsidRPr="005D5207" w:rsidRDefault="00410BAE" w:rsidP="005D5207">
      <w:pPr>
        <w:tabs>
          <w:tab w:val="left" w:pos="900"/>
          <w:tab w:val="left" w:pos="1410"/>
        </w:tabs>
        <w:rPr>
          <w:b/>
          <w:bCs/>
        </w:rPr>
        <w:sectPr w:rsidR="00410BAE" w:rsidRPr="005D5207" w:rsidSect="00B031E1">
          <w:footerReference w:type="default" r:id="rId11"/>
          <w:headerReference w:type="first" r:id="rId12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ab/>
      </w:r>
      <w:r w:rsidR="005D5207">
        <w:tab/>
      </w:r>
    </w:p>
    <w:tbl>
      <w:tblPr>
        <w:tblStyle w:val="TableGrid"/>
        <w:tblW w:w="13860" w:type="dxa"/>
        <w:jc w:val="center"/>
        <w:tblLook w:val="04A0" w:firstRow="1" w:lastRow="0" w:firstColumn="1" w:lastColumn="0" w:noHBand="0" w:noVBand="1"/>
      </w:tblPr>
      <w:tblGrid>
        <w:gridCol w:w="535"/>
        <w:gridCol w:w="13325"/>
      </w:tblGrid>
      <w:tr w:rsidR="007F2AC4" w14:paraId="4CDB8F65" w14:textId="77777777" w:rsidTr="007262A5">
        <w:trPr>
          <w:jc w:val="center"/>
        </w:trPr>
        <w:tc>
          <w:tcPr>
            <w:tcW w:w="13860" w:type="dxa"/>
            <w:gridSpan w:val="2"/>
            <w:shd w:val="clear" w:color="auto" w:fill="83CAEB" w:themeFill="accent1" w:themeFillTint="66"/>
          </w:tcPr>
          <w:p w14:paraId="6DD62F25" w14:textId="77777777" w:rsidR="007F2AC4" w:rsidRDefault="00EF7E0A" w:rsidP="007F2AC4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#1</w:t>
            </w:r>
          </w:p>
        </w:tc>
      </w:tr>
      <w:tr w:rsidR="00A31446" w14:paraId="5BB189D6" w14:textId="77777777" w:rsidTr="007262A5">
        <w:trPr>
          <w:jc w:val="center"/>
        </w:trPr>
        <w:tc>
          <w:tcPr>
            <w:tcW w:w="13860" w:type="dxa"/>
            <w:gridSpan w:val="2"/>
          </w:tcPr>
          <w:p w14:paraId="6F103441" w14:textId="54CC4D81" w:rsidR="00A31446" w:rsidRDefault="009B7AB1" w:rsidP="00DB3E33">
            <w:pPr>
              <w:rPr>
                <w:b/>
                <w:bCs/>
                <w:sz w:val="28"/>
                <w:szCs w:val="28"/>
              </w:rPr>
            </w:pPr>
            <w:r w:rsidRPr="009B7AB1">
              <w:rPr>
                <w:b/>
                <w:bCs/>
              </w:rPr>
              <w:t>Recommend statute changes related to age of detainment for youth ages 10 and younger.</w:t>
            </w:r>
          </w:p>
        </w:tc>
      </w:tr>
      <w:tr w:rsidR="00A31446" w14:paraId="6135D5B0" w14:textId="77777777" w:rsidTr="007262A5">
        <w:trPr>
          <w:jc w:val="center"/>
        </w:trPr>
        <w:tc>
          <w:tcPr>
            <w:tcW w:w="13860" w:type="dxa"/>
            <w:gridSpan w:val="2"/>
            <w:shd w:val="clear" w:color="auto" w:fill="83CAEB" w:themeFill="accent1" w:themeFillTint="66"/>
          </w:tcPr>
          <w:p w14:paraId="70B169D4" w14:textId="4A831159" w:rsidR="00A31446" w:rsidRDefault="00A31446" w:rsidP="007F2A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A31446" w14:paraId="6DF72106" w14:textId="77777777" w:rsidTr="007262A5">
        <w:trPr>
          <w:jc w:val="center"/>
        </w:trPr>
        <w:tc>
          <w:tcPr>
            <w:tcW w:w="13860" w:type="dxa"/>
            <w:gridSpan w:val="2"/>
          </w:tcPr>
          <w:p w14:paraId="478254AC" w14:textId="508AA389" w:rsidR="00D36E17" w:rsidRPr="00EB519F" w:rsidRDefault="00EB519F" w:rsidP="00D36E17">
            <w:pPr>
              <w:contextualSpacing/>
              <w:rPr>
                <w:sz w:val="28"/>
                <w:szCs w:val="28"/>
              </w:rPr>
            </w:pPr>
            <w:r w:rsidRPr="00EB519F">
              <w:t>This action team will research and evaluate the processes around the age of detainment. A focus group will be convened to identify needs and propose recommendations to clarify and revise statutes 20-516 and 20-520 of the Juvenile Corrections Act.</w:t>
            </w:r>
          </w:p>
        </w:tc>
      </w:tr>
      <w:tr w:rsidR="00A31446" w14:paraId="1F48AC4C" w14:textId="77777777" w:rsidTr="007262A5">
        <w:trPr>
          <w:jc w:val="center"/>
        </w:trPr>
        <w:tc>
          <w:tcPr>
            <w:tcW w:w="13860" w:type="dxa"/>
            <w:gridSpan w:val="2"/>
            <w:shd w:val="clear" w:color="auto" w:fill="83CAEB" w:themeFill="accent1" w:themeFillTint="66"/>
          </w:tcPr>
          <w:p w14:paraId="0244AA5F" w14:textId="426323D9" w:rsidR="00A31446" w:rsidRDefault="00A31446" w:rsidP="007F2A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BA23C6" w14:paraId="55F8066D" w14:textId="77777777" w:rsidTr="007262A5">
        <w:trPr>
          <w:jc w:val="center"/>
        </w:trPr>
        <w:tc>
          <w:tcPr>
            <w:tcW w:w="535" w:type="dxa"/>
            <w:shd w:val="clear" w:color="auto" w:fill="83CAEB" w:themeFill="accent1" w:themeFillTint="66"/>
          </w:tcPr>
          <w:p w14:paraId="515006AF" w14:textId="4A99BD2D" w:rsidR="00BA23C6" w:rsidRPr="00A92C59" w:rsidRDefault="00BA23C6" w:rsidP="00BA23C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112BBCD6" w14:textId="72B55431" w:rsidR="00BA23C6" w:rsidRPr="000324B5" w:rsidRDefault="00CD2BCA" w:rsidP="00BA23C6">
            <w:pPr>
              <w:contextualSpacing/>
            </w:pPr>
            <w:r w:rsidRPr="00CD2BCA">
              <w:t>Develop recommendations to revise 20-516/20-520 of the Juvenile Corrections Act.</w:t>
            </w:r>
          </w:p>
        </w:tc>
      </w:tr>
    </w:tbl>
    <w:p w14:paraId="27E860BE" w14:textId="77777777" w:rsidR="00C947C7" w:rsidRDefault="00C947C7" w:rsidP="00EA323E"/>
    <w:tbl>
      <w:tblPr>
        <w:tblStyle w:val="TableGrid"/>
        <w:tblW w:w="13950" w:type="dxa"/>
        <w:tblInd w:w="-455" w:type="dxa"/>
        <w:tblLook w:val="04A0" w:firstRow="1" w:lastRow="0" w:firstColumn="1" w:lastColumn="0" w:noHBand="0" w:noVBand="1"/>
      </w:tblPr>
      <w:tblGrid>
        <w:gridCol w:w="1344"/>
        <w:gridCol w:w="4686"/>
        <w:gridCol w:w="4019"/>
        <w:gridCol w:w="1582"/>
        <w:gridCol w:w="2319"/>
      </w:tblGrid>
      <w:tr w:rsidR="0024563B" w14:paraId="5984653F" w14:textId="77777777" w:rsidTr="0024563B">
        <w:trPr>
          <w:trHeight w:val="431"/>
        </w:trPr>
        <w:tc>
          <w:tcPr>
            <w:tcW w:w="13950" w:type="dxa"/>
            <w:gridSpan w:val="5"/>
            <w:tcBorders>
              <w:bottom w:val="double" w:sz="4" w:space="0" w:color="auto"/>
            </w:tcBorders>
            <w:shd w:val="clear" w:color="auto" w:fill="83CAEB" w:themeFill="accent1" w:themeFillTint="66"/>
          </w:tcPr>
          <w:p w14:paraId="4AF95024" w14:textId="75B71321" w:rsidR="0024563B" w:rsidRDefault="0024563B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#1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545975" w14:paraId="741C5B39" w14:textId="77777777" w:rsidTr="00D73B66">
        <w:tc>
          <w:tcPr>
            <w:tcW w:w="1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CF881" w14:textId="5E1F28EA" w:rsidR="00545975" w:rsidRPr="00865C45" w:rsidRDefault="00545975" w:rsidP="00F570A5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645CE" w14:textId="57EAF985" w:rsidR="00545975" w:rsidRPr="00865C45" w:rsidRDefault="00545975" w:rsidP="00F570A5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4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0BA9D" w14:textId="1D11ECCA" w:rsidR="00545975" w:rsidRPr="00865C45" w:rsidRDefault="00545975" w:rsidP="00F570A5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3FD85" w14:textId="00D08098" w:rsidR="00545975" w:rsidRPr="00865C45" w:rsidRDefault="00545975" w:rsidP="00F570A5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17AAE" w14:textId="4B16AA76" w:rsidR="00545975" w:rsidRPr="00865C45" w:rsidRDefault="00545975" w:rsidP="00F570A5">
            <w:pPr>
              <w:ind w:left="-132"/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DB3C0F" w14:paraId="369A5E71" w14:textId="77777777" w:rsidTr="00E055F8">
        <w:tc>
          <w:tcPr>
            <w:tcW w:w="1344" w:type="dxa"/>
            <w:tcBorders>
              <w:top w:val="double" w:sz="4" w:space="0" w:color="auto"/>
            </w:tcBorders>
            <w:vAlign w:val="center"/>
          </w:tcPr>
          <w:p w14:paraId="7EE48DC4" w14:textId="4814CC67" w:rsidR="00DB3C0F" w:rsidRDefault="00DB3C0F" w:rsidP="00DB3C0F">
            <w:pPr>
              <w:ind w:left="-15"/>
              <w:jc w:val="center"/>
            </w:pPr>
            <w:r>
              <w:t>1.</w:t>
            </w:r>
          </w:p>
        </w:tc>
        <w:tc>
          <w:tcPr>
            <w:tcW w:w="4686" w:type="dxa"/>
            <w:tcBorders>
              <w:top w:val="double" w:sz="4" w:space="0" w:color="auto"/>
            </w:tcBorders>
            <w:vAlign w:val="center"/>
          </w:tcPr>
          <w:p w14:paraId="211FA658" w14:textId="2230DB1E" w:rsidR="00DB3C0F" w:rsidRDefault="00DB3C0F" w:rsidP="00DB3C0F">
            <w:r>
              <w:t xml:space="preserve">Meet with IACJJA leadership to discuss collaborative efforts for the revision of </w:t>
            </w:r>
            <w:r w:rsidRPr="00820DBE">
              <w:t xml:space="preserve">20-516/20-520 of the </w:t>
            </w:r>
            <w:r w:rsidRPr="00951BE7">
              <w:rPr>
                <w:bCs/>
                <w:szCs w:val="28"/>
              </w:rPr>
              <w:t>Juvenile Corrections Act</w:t>
            </w:r>
            <w:r w:rsidRPr="00820DBE">
              <w:t>.</w:t>
            </w:r>
            <w:r>
              <w:t xml:space="preserve"> </w:t>
            </w:r>
          </w:p>
        </w:tc>
        <w:tc>
          <w:tcPr>
            <w:tcW w:w="4019" w:type="dxa"/>
            <w:tcBorders>
              <w:top w:val="double" w:sz="4" w:space="0" w:color="auto"/>
            </w:tcBorders>
            <w:vAlign w:val="center"/>
          </w:tcPr>
          <w:p w14:paraId="563D4779" w14:textId="1D7AF7A0" w:rsidR="00DB3C0F" w:rsidRDefault="00DB3C0F" w:rsidP="00DB3C0F">
            <w:r>
              <w:t>Hold in person or virtual focus group</w:t>
            </w:r>
          </w:p>
        </w:tc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14:paraId="07EBCE11" w14:textId="4E37A495" w:rsidR="00DB3C0F" w:rsidRDefault="00DB3C0F" w:rsidP="00DB3C0F">
            <w:pPr>
              <w:jc w:val="center"/>
            </w:pPr>
            <w:r>
              <w:t>5/31/2025</w:t>
            </w:r>
          </w:p>
        </w:tc>
        <w:tc>
          <w:tcPr>
            <w:tcW w:w="2319" w:type="dxa"/>
            <w:tcBorders>
              <w:top w:val="double" w:sz="4" w:space="0" w:color="auto"/>
            </w:tcBorders>
            <w:vAlign w:val="center"/>
          </w:tcPr>
          <w:p w14:paraId="7C4D253C" w14:textId="137E3179" w:rsidR="00DB3C0F" w:rsidRDefault="00DB3C0F" w:rsidP="00E055F8">
            <w:pPr>
              <w:jc w:val="center"/>
            </w:pPr>
            <w:r>
              <w:t>Mike Davidson</w:t>
            </w:r>
          </w:p>
        </w:tc>
      </w:tr>
      <w:tr w:rsidR="00DB3C0F" w14:paraId="26EE411C" w14:textId="77777777" w:rsidTr="00E055F8">
        <w:tc>
          <w:tcPr>
            <w:tcW w:w="1344" w:type="dxa"/>
            <w:vAlign w:val="center"/>
          </w:tcPr>
          <w:p w14:paraId="3B673AEA" w14:textId="534ED2BC" w:rsidR="00DB3C0F" w:rsidRDefault="00DB3C0F" w:rsidP="00DB3C0F">
            <w:pPr>
              <w:jc w:val="center"/>
            </w:pPr>
            <w:r w:rsidRPr="008979A5">
              <w:t>1.</w:t>
            </w:r>
          </w:p>
        </w:tc>
        <w:tc>
          <w:tcPr>
            <w:tcW w:w="4686" w:type="dxa"/>
            <w:vAlign w:val="center"/>
          </w:tcPr>
          <w:p w14:paraId="024BE925" w14:textId="4752DCB9" w:rsidR="00DB3C0F" w:rsidRDefault="00DB3C0F" w:rsidP="00DB3C0F">
            <w:r w:rsidRPr="00352324">
              <w:rPr>
                <w:rFonts w:cstheme="minorHAnsi"/>
              </w:rPr>
              <w:t>Present at IACJJA meeting on June 2</w:t>
            </w:r>
            <w:r w:rsidRPr="00352324">
              <w:rPr>
                <w:rFonts w:cstheme="minorHAnsi"/>
                <w:vertAlign w:val="superscript"/>
              </w:rPr>
              <w:t>nd</w:t>
            </w:r>
            <w:r w:rsidRPr="00352324">
              <w:rPr>
                <w:rFonts w:cstheme="minorHAnsi"/>
              </w:rPr>
              <w:t xml:space="preserve"> to agree on the goals of revising the statute.  </w:t>
            </w:r>
          </w:p>
        </w:tc>
        <w:tc>
          <w:tcPr>
            <w:tcW w:w="4019" w:type="dxa"/>
            <w:vAlign w:val="center"/>
          </w:tcPr>
          <w:p w14:paraId="353BE484" w14:textId="117A6CF3" w:rsidR="00DB3C0F" w:rsidRDefault="00DB3C0F" w:rsidP="00DB3C0F">
            <w:r>
              <w:t>Agreement with IACJJA re. process &amp; IACJJA workgroup</w:t>
            </w:r>
          </w:p>
        </w:tc>
        <w:tc>
          <w:tcPr>
            <w:tcW w:w="1582" w:type="dxa"/>
            <w:vAlign w:val="center"/>
          </w:tcPr>
          <w:p w14:paraId="55BA7F02" w14:textId="25EF735F" w:rsidR="00DB3C0F" w:rsidRDefault="00DB3C0F" w:rsidP="00DB3C0F">
            <w:pPr>
              <w:jc w:val="center"/>
            </w:pPr>
            <w:r>
              <w:t>6/2/2025</w:t>
            </w:r>
          </w:p>
        </w:tc>
        <w:tc>
          <w:tcPr>
            <w:tcW w:w="2319" w:type="dxa"/>
            <w:vAlign w:val="center"/>
          </w:tcPr>
          <w:p w14:paraId="6EA76583" w14:textId="6B3CAE92" w:rsidR="00DB3C0F" w:rsidRDefault="00DB3C0F" w:rsidP="00E055F8">
            <w:pPr>
              <w:jc w:val="center"/>
            </w:pPr>
            <w:r>
              <w:t>Ashley Dowell, Kelly Elkington</w:t>
            </w:r>
          </w:p>
        </w:tc>
      </w:tr>
      <w:tr w:rsidR="00DB3C0F" w14:paraId="5889CBF1" w14:textId="77777777" w:rsidTr="00E055F8">
        <w:tc>
          <w:tcPr>
            <w:tcW w:w="1344" w:type="dxa"/>
            <w:vAlign w:val="center"/>
          </w:tcPr>
          <w:p w14:paraId="5C3388D2" w14:textId="11F76485" w:rsidR="00DB3C0F" w:rsidRDefault="00DB3C0F" w:rsidP="00DB3C0F">
            <w:pPr>
              <w:jc w:val="center"/>
            </w:pPr>
            <w:r w:rsidRPr="008979A5">
              <w:t>1.</w:t>
            </w:r>
          </w:p>
        </w:tc>
        <w:tc>
          <w:tcPr>
            <w:tcW w:w="4686" w:type="dxa"/>
            <w:vAlign w:val="center"/>
          </w:tcPr>
          <w:p w14:paraId="4014C631" w14:textId="50EA8258" w:rsidR="00DB3C0F" w:rsidRDefault="00DB3C0F" w:rsidP="00DB3C0F">
            <w:r w:rsidRPr="00352324">
              <w:rPr>
                <w:rFonts w:cstheme="minorHAnsi"/>
              </w:rPr>
              <w:t xml:space="preserve">Submit </w:t>
            </w:r>
            <w:r>
              <w:rPr>
                <w:rFonts w:cstheme="minorHAnsi"/>
              </w:rPr>
              <w:t xml:space="preserve">to </w:t>
            </w:r>
            <w:r w:rsidRPr="00352324">
              <w:rPr>
                <w:rFonts w:cstheme="minorHAnsi"/>
              </w:rPr>
              <w:t>Executive Agency Legislative System</w:t>
            </w:r>
          </w:p>
        </w:tc>
        <w:tc>
          <w:tcPr>
            <w:tcW w:w="4019" w:type="dxa"/>
            <w:vAlign w:val="center"/>
          </w:tcPr>
          <w:p w14:paraId="78042C4D" w14:textId="20B2661E" w:rsidR="00DB3C0F" w:rsidRDefault="00DB3C0F" w:rsidP="00DB3C0F">
            <w:r>
              <w:t xml:space="preserve">Submission </w:t>
            </w:r>
          </w:p>
        </w:tc>
        <w:tc>
          <w:tcPr>
            <w:tcW w:w="1582" w:type="dxa"/>
            <w:vAlign w:val="center"/>
          </w:tcPr>
          <w:p w14:paraId="53247265" w14:textId="4DC11491" w:rsidR="00DB3C0F" w:rsidRDefault="00DB3C0F" w:rsidP="00DB3C0F">
            <w:pPr>
              <w:jc w:val="center"/>
            </w:pPr>
            <w:r>
              <w:t>6/13/2025</w:t>
            </w:r>
          </w:p>
        </w:tc>
        <w:tc>
          <w:tcPr>
            <w:tcW w:w="2319" w:type="dxa"/>
            <w:vAlign w:val="center"/>
          </w:tcPr>
          <w:p w14:paraId="3845603D" w14:textId="77777777" w:rsidR="00DB3C0F" w:rsidRDefault="00DB3C0F" w:rsidP="00E055F8">
            <w:pPr>
              <w:jc w:val="center"/>
            </w:pPr>
          </w:p>
        </w:tc>
      </w:tr>
      <w:tr w:rsidR="00DB3C0F" w14:paraId="75FA82EC" w14:textId="77777777" w:rsidTr="00E055F8">
        <w:tc>
          <w:tcPr>
            <w:tcW w:w="1344" w:type="dxa"/>
            <w:vAlign w:val="center"/>
          </w:tcPr>
          <w:p w14:paraId="5B25E167" w14:textId="2B19D19E" w:rsidR="00DB3C0F" w:rsidRDefault="00DB3C0F" w:rsidP="00DB3C0F">
            <w:pPr>
              <w:jc w:val="center"/>
            </w:pPr>
            <w:r w:rsidRPr="008979A5">
              <w:t>1.</w:t>
            </w:r>
          </w:p>
        </w:tc>
        <w:tc>
          <w:tcPr>
            <w:tcW w:w="4686" w:type="dxa"/>
            <w:vAlign w:val="center"/>
          </w:tcPr>
          <w:p w14:paraId="574509C7" w14:textId="77CC5C7B" w:rsidR="00DB3C0F" w:rsidRDefault="00DB3C0F" w:rsidP="00DB3C0F">
            <w:r w:rsidRPr="00352324">
              <w:rPr>
                <w:rFonts w:cstheme="minorHAnsi"/>
              </w:rPr>
              <w:t>Formulate proposed language changes</w:t>
            </w:r>
          </w:p>
        </w:tc>
        <w:tc>
          <w:tcPr>
            <w:tcW w:w="4019" w:type="dxa"/>
            <w:vAlign w:val="center"/>
          </w:tcPr>
          <w:p w14:paraId="0E94FD93" w14:textId="7D81C25D" w:rsidR="00DB3C0F" w:rsidRDefault="00DB3C0F" w:rsidP="00DB3C0F">
            <w:r>
              <w:t xml:space="preserve">Develop drafted language – submit intention/idea </w:t>
            </w:r>
          </w:p>
        </w:tc>
        <w:tc>
          <w:tcPr>
            <w:tcW w:w="1582" w:type="dxa"/>
            <w:vAlign w:val="center"/>
          </w:tcPr>
          <w:p w14:paraId="04D0A18F" w14:textId="04B03A70" w:rsidR="00DB3C0F" w:rsidRDefault="00DB3C0F" w:rsidP="00DB3C0F">
            <w:pPr>
              <w:jc w:val="center"/>
            </w:pPr>
            <w:r>
              <w:t>6/13/2025</w:t>
            </w:r>
          </w:p>
        </w:tc>
        <w:tc>
          <w:tcPr>
            <w:tcW w:w="2319" w:type="dxa"/>
            <w:vAlign w:val="center"/>
          </w:tcPr>
          <w:p w14:paraId="52D2A46B" w14:textId="1201F90C" w:rsidR="00DB3C0F" w:rsidRDefault="00DB3C0F" w:rsidP="00E055F8">
            <w:pPr>
              <w:jc w:val="center"/>
            </w:pPr>
            <w:r>
              <w:t>Ashley Dowell, Kelly Elkington</w:t>
            </w:r>
          </w:p>
        </w:tc>
      </w:tr>
      <w:tr w:rsidR="00DB3C0F" w14:paraId="002EF9B2" w14:textId="77777777" w:rsidTr="00E055F8">
        <w:tc>
          <w:tcPr>
            <w:tcW w:w="1344" w:type="dxa"/>
            <w:vAlign w:val="center"/>
          </w:tcPr>
          <w:p w14:paraId="667F71B5" w14:textId="353FA4A4" w:rsidR="00DB3C0F" w:rsidRDefault="00DB3C0F" w:rsidP="00DB3C0F">
            <w:pPr>
              <w:jc w:val="center"/>
            </w:pPr>
            <w:r w:rsidRPr="008979A5">
              <w:t>1.</w:t>
            </w:r>
          </w:p>
        </w:tc>
        <w:tc>
          <w:tcPr>
            <w:tcW w:w="4686" w:type="dxa"/>
            <w:vAlign w:val="center"/>
          </w:tcPr>
          <w:p w14:paraId="423A0E16" w14:textId="3408DFBB" w:rsidR="00DB3C0F" w:rsidRDefault="00DB3C0F" w:rsidP="00DB3C0F">
            <w:r>
              <w:t xml:space="preserve">Gain approval by IDJC DAG, IDJC Director, and workgroup with </w:t>
            </w:r>
            <w:r w:rsidRPr="002F2274">
              <w:t>I</w:t>
            </w:r>
            <w:r>
              <w:t>ACJJA</w:t>
            </w:r>
          </w:p>
        </w:tc>
        <w:tc>
          <w:tcPr>
            <w:tcW w:w="4019" w:type="dxa"/>
            <w:vAlign w:val="center"/>
          </w:tcPr>
          <w:p w14:paraId="483B39F5" w14:textId="0A5CCBF8" w:rsidR="00DB3C0F" w:rsidRDefault="00DB3C0F" w:rsidP="00DB3C0F">
            <w:r>
              <w:t>Receive approval</w:t>
            </w:r>
          </w:p>
        </w:tc>
        <w:tc>
          <w:tcPr>
            <w:tcW w:w="1582" w:type="dxa"/>
            <w:vAlign w:val="center"/>
          </w:tcPr>
          <w:p w14:paraId="232B4F49" w14:textId="0F8B58D9" w:rsidR="00DB3C0F" w:rsidRDefault="00DB3C0F" w:rsidP="00DB3C0F">
            <w:pPr>
              <w:jc w:val="center"/>
            </w:pPr>
            <w:r>
              <w:t>6/30/2025</w:t>
            </w:r>
          </w:p>
        </w:tc>
        <w:tc>
          <w:tcPr>
            <w:tcW w:w="2319" w:type="dxa"/>
            <w:vAlign w:val="center"/>
          </w:tcPr>
          <w:p w14:paraId="4F8D70D8" w14:textId="1D138C19" w:rsidR="00DB3C0F" w:rsidRDefault="00DB3C0F" w:rsidP="00E055F8">
            <w:pPr>
              <w:jc w:val="center"/>
            </w:pPr>
            <w:r>
              <w:t>Ashley Dowell, Kelly Elkington</w:t>
            </w:r>
          </w:p>
        </w:tc>
      </w:tr>
      <w:tr w:rsidR="00DB3C0F" w14:paraId="7E8F1C94" w14:textId="77777777" w:rsidTr="00E055F8">
        <w:tc>
          <w:tcPr>
            <w:tcW w:w="1344" w:type="dxa"/>
            <w:vAlign w:val="center"/>
          </w:tcPr>
          <w:p w14:paraId="21E99BA9" w14:textId="2A5175AD" w:rsidR="00DB3C0F" w:rsidRDefault="00DB3C0F" w:rsidP="00DB3C0F">
            <w:pPr>
              <w:jc w:val="center"/>
            </w:pPr>
            <w:r w:rsidRPr="008979A5">
              <w:t>1.</w:t>
            </w:r>
          </w:p>
        </w:tc>
        <w:tc>
          <w:tcPr>
            <w:tcW w:w="4686" w:type="dxa"/>
            <w:vAlign w:val="center"/>
          </w:tcPr>
          <w:p w14:paraId="1A0579C3" w14:textId="52C31715" w:rsidR="00DB3C0F" w:rsidRDefault="00DB3C0F" w:rsidP="00DB3C0F">
            <w:r>
              <w:t>Provide draft language to Juvenile Justice Advisory Committee (JJAC) for feedback and discuss any potential rule changes</w:t>
            </w:r>
          </w:p>
        </w:tc>
        <w:tc>
          <w:tcPr>
            <w:tcW w:w="4019" w:type="dxa"/>
            <w:vAlign w:val="center"/>
          </w:tcPr>
          <w:p w14:paraId="5F1CFFBC" w14:textId="7CB15FBE" w:rsidR="00DB3C0F" w:rsidRDefault="00DB3C0F" w:rsidP="00DB3C0F">
            <w:r>
              <w:t xml:space="preserve">Submit proposed language revisions </w:t>
            </w:r>
          </w:p>
        </w:tc>
        <w:tc>
          <w:tcPr>
            <w:tcW w:w="1582" w:type="dxa"/>
            <w:vAlign w:val="center"/>
          </w:tcPr>
          <w:p w14:paraId="768BBD97" w14:textId="3E2C6542" w:rsidR="00DB3C0F" w:rsidRDefault="00DB3C0F" w:rsidP="00DB3C0F">
            <w:pPr>
              <w:jc w:val="center"/>
            </w:pPr>
            <w:r>
              <w:t>6/30/2025</w:t>
            </w:r>
          </w:p>
        </w:tc>
        <w:tc>
          <w:tcPr>
            <w:tcW w:w="2319" w:type="dxa"/>
            <w:vAlign w:val="center"/>
          </w:tcPr>
          <w:p w14:paraId="69F53214" w14:textId="1AD03230" w:rsidR="00DB3C0F" w:rsidRDefault="00DB3C0F" w:rsidP="00E055F8">
            <w:pPr>
              <w:jc w:val="center"/>
            </w:pPr>
            <w:r>
              <w:t>Leahann Romero, Paul Shepherd</w:t>
            </w:r>
          </w:p>
        </w:tc>
      </w:tr>
      <w:tr w:rsidR="00DB3C0F" w14:paraId="6E3899F7" w14:textId="77777777" w:rsidTr="00E055F8">
        <w:tc>
          <w:tcPr>
            <w:tcW w:w="1344" w:type="dxa"/>
            <w:vAlign w:val="center"/>
          </w:tcPr>
          <w:p w14:paraId="60282922" w14:textId="6210DB72" w:rsidR="00DB3C0F" w:rsidRDefault="00DB3C0F" w:rsidP="00DB3C0F">
            <w:pPr>
              <w:jc w:val="center"/>
            </w:pPr>
            <w:r w:rsidRPr="008979A5">
              <w:t>1.</w:t>
            </w:r>
          </w:p>
        </w:tc>
        <w:tc>
          <w:tcPr>
            <w:tcW w:w="4686" w:type="dxa"/>
            <w:vAlign w:val="center"/>
          </w:tcPr>
          <w:p w14:paraId="7FBEF349" w14:textId="7F269A46" w:rsidR="00DB3C0F" w:rsidRDefault="00DB3C0F" w:rsidP="00DB3C0F">
            <w:r>
              <w:t xml:space="preserve">Submit recommended revisions to IBHC Implementation Team Sponsors </w:t>
            </w:r>
          </w:p>
        </w:tc>
        <w:tc>
          <w:tcPr>
            <w:tcW w:w="4019" w:type="dxa"/>
            <w:vAlign w:val="center"/>
          </w:tcPr>
          <w:p w14:paraId="5B8833F9" w14:textId="5BA2D8E7" w:rsidR="00DB3C0F" w:rsidRDefault="00DB3C0F" w:rsidP="00DB3C0F">
            <w:r>
              <w:t xml:space="preserve">Submit proposed language revisions </w:t>
            </w:r>
          </w:p>
        </w:tc>
        <w:tc>
          <w:tcPr>
            <w:tcW w:w="1582" w:type="dxa"/>
            <w:vAlign w:val="center"/>
          </w:tcPr>
          <w:p w14:paraId="133ECC6C" w14:textId="07D13675" w:rsidR="00DB3C0F" w:rsidRDefault="00DB3C0F" w:rsidP="00DB3C0F">
            <w:pPr>
              <w:jc w:val="center"/>
            </w:pPr>
            <w:r>
              <w:t>8/31/2025</w:t>
            </w:r>
          </w:p>
        </w:tc>
        <w:tc>
          <w:tcPr>
            <w:tcW w:w="2319" w:type="dxa"/>
            <w:vAlign w:val="center"/>
          </w:tcPr>
          <w:p w14:paraId="6B351377" w14:textId="70BC0B50" w:rsidR="00DB3C0F" w:rsidRDefault="00DB3C0F" w:rsidP="00E055F8">
            <w:pPr>
              <w:jc w:val="center"/>
            </w:pPr>
            <w:r>
              <w:t>Ashley Dowell, Mike Davidson</w:t>
            </w:r>
          </w:p>
        </w:tc>
      </w:tr>
      <w:tr w:rsidR="00DB3C0F" w14:paraId="78942826" w14:textId="77777777" w:rsidTr="00E055F8">
        <w:trPr>
          <w:trHeight w:val="58"/>
        </w:trPr>
        <w:tc>
          <w:tcPr>
            <w:tcW w:w="1344" w:type="dxa"/>
            <w:vAlign w:val="center"/>
          </w:tcPr>
          <w:p w14:paraId="05ACC6FB" w14:textId="3C7AF3DD" w:rsidR="00DB3C0F" w:rsidRDefault="00DB3C0F" w:rsidP="00DB3C0F">
            <w:pPr>
              <w:jc w:val="center"/>
            </w:pPr>
            <w:r w:rsidRPr="008979A5">
              <w:t>1.</w:t>
            </w:r>
          </w:p>
        </w:tc>
        <w:tc>
          <w:tcPr>
            <w:tcW w:w="4686" w:type="dxa"/>
            <w:vAlign w:val="center"/>
          </w:tcPr>
          <w:p w14:paraId="505A38AA" w14:textId="2BC35A03" w:rsidR="00DB3C0F" w:rsidRDefault="00DB3C0F" w:rsidP="00DB3C0F">
            <w:r>
              <w:t>S</w:t>
            </w:r>
            <w:r w:rsidRPr="00D86060">
              <w:t>hare with the Juvenile Justice Administrators at their September meeting</w:t>
            </w:r>
          </w:p>
        </w:tc>
        <w:tc>
          <w:tcPr>
            <w:tcW w:w="4019" w:type="dxa"/>
            <w:vAlign w:val="center"/>
          </w:tcPr>
          <w:p w14:paraId="303CB56A" w14:textId="116804D1" w:rsidR="00DB3C0F" w:rsidRDefault="00DB3C0F" w:rsidP="00DB3C0F"/>
        </w:tc>
        <w:tc>
          <w:tcPr>
            <w:tcW w:w="1582" w:type="dxa"/>
            <w:vAlign w:val="center"/>
          </w:tcPr>
          <w:p w14:paraId="24086D50" w14:textId="540A94C6" w:rsidR="00DB3C0F" w:rsidRDefault="00DB3C0F" w:rsidP="00DB3C0F">
            <w:pPr>
              <w:jc w:val="center"/>
            </w:pPr>
            <w:r>
              <w:t>8/31/2025</w:t>
            </w:r>
          </w:p>
        </w:tc>
        <w:tc>
          <w:tcPr>
            <w:tcW w:w="2319" w:type="dxa"/>
            <w:vAlign w:val="center"/>
          </w:tcPr>
          <w:p w14:paraId="72566CAD" w14:textId="5E487D8C" w:rsidR="00DB3C0F" w:rsidRDefault="00DB3C0F" w:rsidP="00E055F8">
            <w:pPr>
              <w:jc w:val="center"/>
            </w:pPr>
          </w:p>
        </w:tc>
      </w:tr>
      <w:tr w:rsidR="00DB3C0F" w14:paraId="76F0B1B0" w14:textId="77777777" w:rsidTr="00E055F8">
        <w:tc>
          <w:tcPr>
            <w:tcW w:w="1344" w:type="dxa"/>
            <w:vAlign w:val="center"/>
          </w:tcPr>
          <w:p w14:paraId="71CE237B" w14:textId="71EC966A" w:rsidR="00DB3C0F" w:rsidRPr="008979A5" w:rsidRDefault="00DB3C0F" w:rsidP="00DB3C0F">
            <w:pPr>
              <w:jc w:val="center"/>
            </w:pPr>
            <w:r>
              <w:t>1.</w:t>
            </w:r>
          </w:p>
        </w:tc>
        <w:tc>
          <w:tcPr>
            <w:tcW w:w="4686" w:type="dxa"/>
            <w:vAlign w:val="center"/>
          </w:tcPr>
          <w:p w14:paraId="0C3415C8" w14:textId="0060EE13" w:rsidR="00DB3C0F" w:rsidRDefault="00DB3C0F" w:rsidP="00DB3C0F">
            <w:r>
              <w:t xml:space="preserve">Submit new statute language to legislature </w:t>
            </w:r>
          </w:p>
        </w:tc>
        <w:tc>
          <w:tcPr>
            <w:tcW w:w="4019" w:type="dxa"/>
            <w:vAlign w:val="center"/>
          </w:tcPr>
          <w:p w14:paraId="453442F1" w14:textId="5E8D72CE" w:rsidR="00DB3C0F" w:rsidRDefault="00DB3C0F" w:rsidP="00DB3C0F">
            <w:r>
              <w:t xml:space="preserve">Submit final to legislature </w:t>
            </w:r>
          </w:p>
        </w:tc>
        <w:tc>
          <w:tcPr>
            <w:tcW w:w="1582" w:type="dxa"/>
            <w:vAlign w:val="center"/>
          </w:tcPr>
          <w:p w14:paraId="00F8F49E" w14:textId="39206271" w:rsidR="00DB3C0F" w:rsidRDefault="00DB3C0F" w:rsidP="00DB3C0F">
            <w:pPr>
              <w:jc w:val="center"/>
            </w:pPr>
            <w:r>
              <w:t>10/31/2025</w:t>
            </w:r>
          </w:p>
        </w:tc>
        <w:tc>
          <w:tcPr>
            <w:tcW w:w="2319" w:type="dxa"/>
            <w:vAlign w:val="center"/>
          </w:tcPr>
          <w:p w14:paraId="69CCF570" w14:textId="790AE09D" w:rsidR="00DB3C0F" w:rsidRDefault="00DB3C0F" w:rsidP="00E055F8">
            <w:pPr>
              <w:jc w:val="center"/>
            </w:pPr>
            <w:r>
              <w:t>Ashley Dowell</w:t>
            </w:r>
          </w:p>
        </w:tc>
      </w:tr>
    </w:tbl>
    <w:p w14:paraId="5054E213" w14:textId="77777777" w:rsidR="004A28D2" w:rsidRDefault="004A28D2" w:rsidP="00EA323E"/>
    <w:tbl>
      <w:tblPr>
        <w:tblStyle w:val="TableGrid"/>
        <w:tblW w:w="13950" w:type="dxa"/>
        <w:tblInd w:w="-635" w:type="dxa"/>
        <w:tblLook w:val="04A0" w:firstRow="1" w:lastRow="0" w:firstColumn="1" w:lastColumn="0" w:noHBand="0" w:noVBand="1"/>
      </w:tblPr>
      <w:tblGrid>
        <w:gridCol w:w="6570"/>
        <w:gridCol w:w="7380"/>
      </w:tblGrid>
      <w:tr w:rsidR="00121844" w14:paraId="4B0363EA" w14:textId="77777777" w:rsidTr="00197554">
        <w:tc>
          <w:tcPr>
            <w:tcW w:w="13950" w:type="dxa"/>
            <w:gridSpan w:val="2"/>
            <w:shd w:val="clear" w:color="auto" w:fill="83CAEB" w:themeFill="accent1" w:themeFillTint="66"/>
          </w:tcPr>
          <w:p w14:paraId="35E5C6AB" w14:textId="0BD23A0C" w:rsidR="00121844" w:rsidRDefault="00121844" w:rsidP="0012184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TEAM LEAD</w:t>
            </w:r>
          </w:p>
        </w:tc>
      </w:tr>
      <w:tr w:rsidR="00121844" w14:paraId="00D0B8F0" w14:textId="77777777" w:rsidTr="00E15241">
        <w:tc>
          <w:tcPr>
            <w:tcW w:w="6570" w:type="dxa"/>
          </w:tcPr>
          <w:p w14:paraId="37276C47" w14:textId="0DB79116" w:rsidR="00121844" w:rsidRDefault="009B7E66" w:rsidP="000709F5">
            <w:r>
              <w:t>Mike Davidson</w:t>
            </w:r>
          </w:p>
        </w:tc>
        <w:tc>
          <w:tcPr>
            <w:tcW w:w="7380" w:type="dxa"/>
          </w:tcPr>
          <w:p w14:paraId="03E4EFD0" w14:textId="496F811D" w:rsidR="00121844" w:rsidRDefault="009B7E66" w:rsidP="00EA323E">
            <w:r>
              <w:t>Idaho Department of Juvenile Corrections</w:t>
            </w:r>
          </w:p>
        </w:tc>
      </w:tr>
      <w:tr w:rsidR="00A83B9A" w14:paraId="0D210D58" w14:textId="77777777" w:rsidTr="00197554">
        <w:tc>
          <w:tcPr>
            <w:tcW w:w="13950" w:type="dxa"/>
            <w:gridSpan w:val="2"/>
            <w:shd w:val="clear" w:color="auto" w:fill="83CAEB" w:themeFill="accent1" w:themeFillTint="66"/>
          </w:tcPr>
          <w:p w14:paraId="6B0DD7EA" w14:textId="33580161" w:rsidR="00A83B9A" w:rsidRDefault="00121844" w:rsidP="00121844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#1</w:t>
            </w:r>
          </w:p>
        </w:tc>
      </w:tr>
      <w:tr w:rsidR="000F1B8E" w14:paraId="1A549F02" w14:textId="77777777" w:rsidTr="00E15241">
        <w:tc>
          <w:tcPr>
            <w:tcW w:w="6570" w:type="dxa"/>
          </w:tcPr>
          <w:p w14:paraId="48099AA5" w14:textId="4483FF8F" w:rsidR="000F1B8E" w:rsidRDefault="000F1B8E" w:rsidP="000F1B8E">
            <w:r w:rsidRPr="00FC4CA4">
              <w:rPr>
                <w:rFonts w:cstheme="minorHAnsi"/>
                <w:color w:val="000000"/>
              </w:rPr>
              <w:t>Shane Boyle</w:t>
            </w:r>
          </w:p>
        </w:tc>
        <w:tc>
          <w:tcPr>
            <w:tcW w:w="7380" w:type="dxa"/>
          </w:tcPr>
          <w:p w14:paraId="337E9631" w14:textId="5E15CFCE" w:rsidR="000F1B8E" w:rsidRDefault="000F1B8E" w:rsidP="000F1B8E">
            <w:r>
              <w:t>Idaho Department of Juvenile Corrections</w:t>
            </w:r>
          </w:p>
        </w:tc>
      </w:tr>
      <w:tr w:rsidR="000F1B8E" w14:paraId="1B0B3CCB" w14:textId="77777777" w:rsidTr="00E15241">
        <w:tc>
          <w:tcPr>
            <w:tcW w:w="6570" w:type="dxa"/>
          </w:tcPr>
          <w:p w14:paraId="3B64D4F6" w14:textId="0F25C101" w:rsidR="000F1B8E" w:rsidRDefault="000F1B8E" w:rsidP="000F1B8E">
            <w:r w:rsidRPr="00FC4CA4">
              <w:rPr>
                <w:rFonts w:cstheme="minorHAnsi"/>
                <w:color w:val="000000"/>
              </w:rPr>
              <w:t>Joe Langan</w:t>
            </w:r>
          </w:p>
        </w:tc>
        <w:tc>
          <w:tcPr>
            <w:tcW w:w="7380" w:type="dxa"/>
          </w:tcPr>
          <w:p w14:paraId="264AB4EA" w14:textId="42EA25A2" w:rsidR="000F1B8E" w:rsidRDefault="000F1B8E" w:rsidP="000F1B8E">
            <w:r>
              <w:t>Idaho Department of Juvenile Corrections</w:t>
            </w:r>
          </w:p>
        </w:tc>
      </w:tr>
      <w:tr w:rsidR="000F1B8E" w14:paraId="4102CCF9" w14:textId="77777777" w:rsidTr="00E15241">
        <w:tc>
          <w:tcPr>
            <w:tcW w:w="6570" w:type="dxa"/>
          </w:tcPr>
          <w:p w14:paraId="1927EBAD" w14:textId="1A3AE743" w:rsidR="000F1B8E" w:rsidRDefault="000F1B8E" w:rsidP="000F1B8E">
            <w:r w:rsidRPr="00FC4CA4">
              <w:rPr>
                <w:rFonts w:cstheme="minorHAnsi"/>
                <w:color w:val="000000"/>
              </w:rPr>
              <w:t>Paul Shepherd</w:t>
            </w:r>
          </w:p>
        </w:tc>
        <w:tc>
          <w:tcPr>
            <w:tcW w:w="7380" w:type="dxa"/>
          </w:tcPr>
          <w:p w14:paraId="2B88FA9B" w14:textId="288619D2" w:rsidR="000F1B8E" w:rsidRDefault="000F1B8E" w:rsidP="000F1B8E">
            <w:r>
              <w:t>Idaho Supreme Court</w:t>
            </w:r>
          </w:p>
        </w:tc>
      </w:tr>
      <w:tr w:rsidR="000F1B8E" w14:paraId="5396C831" w14:textId="77777777" w:rsidTr="00E15241">
        <w:tc>
          <w:tcPr>
            <w:tcW w:w="6570" w:type="dxa"/>
          </w:tcPr>
          <w:p w14:paraId="667D02E9" w14:textId="60C6BE3E" w:rsidR="000F1B8E" w:rsidRDefault="000F1B8E" w:rsidP="000F1B8E">
            <w:r>
              <w:t>Kelly Elkington</w:t>
            </w:r>
          </w:p>
        </w:tc>
        <w:tc>
          <w:tcPr>
            <w:tcW w:w="7380" w:type="dxa"/>
          </w:tcPr>
          <w:p w14:paraId="64E5811B" w14:textId="3A81A2CB" w:rsidR="000F1B8E" w:rsidRDefault="00E4648F" w:rsidP="000F1B8E">
            <w:r>
              <w:t>3B Detention Center</w:t>
            </w:r>
            <w:r w:rsidR="005B480A">
              <w:t xml:space="preserve"> </w:t>
            </w:r>
          </w:p>
        </w:tc>
      </w:tr>
      <w:tr w:rsidR="000F1B8E" w14:paraId="751FA6FD" w14:textId="77777777" w:rsidTr="00E15241">
        <w:tc>
          <w:tcPr>
            <w:tcW w:w="6570" w:type="dxa"/>
          </w:tcPr>
          <w:p w14:paraId="261E476A" w14:textId="437D469C" w:rsidR="000F1B8E" w:rsidRDefault="000F1B8E" w:rsidP="000F1B8E">
            <w:r>
              <w:t xml:space="preserve">Chad Jacobs </w:t>
            </w:r>
          </w:p>
        </w:tc>
        <w:tc>
          <w:tcPr>
            <w:tcW w:w="7380" w:type="dxa"/>
          </w:tcPr>
          <w:p w14:paraId="72A66939" w14:textId="6C85FB7B" w:rsidR="000F1B8E" w:rsidRDefault="000F1B8E" w:rsidP="000F1B8E">
            <w:r>
              <w:t>Idaho Department of Juvenile Corrections</w:t>
            </w:r>
          </w:p>
        </w:tc>
      </w:tr>
      <w:tr w:rsidR="005E046F" w14:paraId="2602220D" w14:textId="77777777" w:rsidTr="00E15241">
        <w:tc>
          <w:tcPr>
            <w:tcW w:w="6570" w:type="dxa"/>
          </w:tcPr>
          <w:p w14:paraId="41CE4AE5" w14:textId="380AB2B4" w:rsidR="005E046F" w:rsidRDefault="005E046F" w:rsidP="005E046F">
            <w:r>
              <w:t>Leahann Romero</w:t>
            </w:r>
          </w:p>
        </w:tc>
        <w:tc>
          <w:tcPr>
            <w:tcW w:w="7380" w:type="dxa"/>
          </w:tcPr>
          <w:p w14:paraId="221BF7E7" w14:textId="69098159" w:rsidR="005E046F" w:rsidRDefault="005E046F" w:rsidP="005E046F">
            <w:r>
              <w:t>Idaho Department of Juvenile Corrections</w:t>
            </w:r>
          </w:p>
        </w:tc>
      </w:tr>
      <w:tr w:rsidR="005E046F" w14:paraId="5B732278" w14:textId="77777777" w:rsidTr="00E15241">
        <w:tc>
          <w:tcPr>
            <w:tcW w:w="6570" w:type="dxa"/>
          </w:tcPr>
          <w:p w14:paraId="5A4BEC2C" w14:textId="5E0E6E26" w:rsidR="005E046F" w:rsidRDefault="005E046F" w:rsidP="005E046F">
            <w:r>
              <w:t>Ron S</w:t>
            </w:r>
            <w:r w:rsidR="005B480A">
              <w:t>t</w:t>
            </w:r>
            <w:r>
              <w:t>ultz</w:t>
            </w:r>
          </w:p>
        </w:tc>
        <w:tc>
          <w:tcPr>
            <w:tcW w:w="7380" w:type="dxa"/>
          </w:tcPr>
          <w:p w14:paraId="2DB031CC" w14:textId="42B6DDCC" w:rsidR="005E046F" w:rsidRDefault="005E046F" w:rsidP="005E046F">
            <w:r>
              <w:t>Bonner County</w:t>
            </w:r>
            <w:r w:rsidR="005B480A">
              <w:t xml:space="preserve"> Juvenile Detention Center</w:t>
            </w:r>
          </w:p>
        </w:tc>
      </w:tr>
      <w:tr w:rsidR="005E046F" w14:paraId="237423EE" w14:textId="77777777" w:rsidTr="00E15241">
        <w:tc>
          <w:tcPr>
            <w:tcW w:w="6570" w:type="dxa"/>
          </w:tcPr>
          <w:p w14:paraId="1AC63398" w14:textId="12C0D3DD" w:rsidR="005E046F" w:rsidRDefault="005E046F" w:rsidP="005E046F">
            <w:r>
              <w:t xml:space="preserve">Danielle Chandler </w:t>
            </w:r>
          </w:p>
        </w:tc>
        <w:tc>
          <w:tcPr>
            <w:tcW w:w="7380" w:type="dxa"/>
          </w:tcPr>
          <w:p w14:paraId="40B60F42" w14:textId="20D9D4B5" w:rsidR="005E046F" w:rsidRDefault="005E046F" w:rsidP="005E046F">
            <w:r>
              <w:t>Idaho Department of Juvenile Corrections</w:t>
            </w:r>
          </w:p>
        </w:tc>
      </w:tr>
      <w:tr w:rsidR="005E046F" w14:paraId="0E878E95" w14:textId="77777777" w:rsidTr="00197554">
        <w:tc>
          <w:tcPr>
            <w:tcW w:w="13950" w:type="dxa"/>
            <w:gridSpan w:val="2"/>
            <w:shd w:val="clear" w:color="auto" w:fill="83CAEB" w:themeFill="accent1" w:themeFillTint="66"/>
          </w:tcPr>
          <w:p w14:paraId="1E6B1EC1" w14:textId="7B779DE7" w:rsidR="005E046F" w:rsidRPr="00121844" w:rsidRDefault="005E046F" w:rsidP="005E046F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#1</w:t>
            </w:r>
          </w:p>
        </w:tc>
      </w:tr>
      <w:tr w:rsidR="005E046F" w14:paraId="72684B2E" w14:textId="77777777" w:rsidTr="00197554">
        <w:tc>
          <w:tcPr>
            <w:tcW w:w="13950" w:type="dxa"/>
            <w:gridSpan w:val="2"/>
            <w:shd w:val="clear" w:color="auto" w:fill="auto"/>
          </w:tcPr>
          <w:p w14:paraId="65E022D8" w14:textId="77777777" w:rsidR="005E046F" w:rsidRPr="00D96BEA" w:rsidRDefault="005E046F" w:rsidP="005E046F">
            <w:pPr>
              <w:rPr>
                <w:b/>
                <w:bCs/>
              </w:rPr>
            </w:pPr>
            <w:r w:rsidRPr="00D96BEA">
              <w:rPr>
                <w:b/>
                <w:bCs/>
              </w:rPr>
              <w:t>Focus group</w:t>
            </w:r>
            <w:r>
              <w:rPr>
                <w:b/>
                <w:bCs/>
              </w:rPr>
              <w:t xml:space="preserve"> members: </w:t>
            </w:r>
          </w:p>
          <w:p w14:paraId="62A5B4B3" w14:textId="77777777" w:rsidR="005E046F" w:rsidRPr="00FC4CA4" w:rsidRDefault="005E046F" w:rsidP="005E04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FC4CA4">
              <w:rPr>
                <w:bCs/>
              </w:rPr>
              <w:t xml:space="preserve">SRO/Law Enforcement </w:t>
            </w:r>
          </w:p>
          <w:p w14:paraId="0A121704" w14:textId="77777777" w:rsidR="005E046F" w:rsidRPr="00FC4CA4" w:rsidRDefault="005E046F" w:rsidP="005E04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FC4CA4">
              <w:rPr>
                <w:bCs/>
              </w:rPr>
              <w:t>Public Defenders &amp;/or Prosecuting Attorneys</w:t>
            </w:r>
          </w:p>
          <w:p w14:paraId="73099BB6" w14:textId="77777777" w:rsidR="005E046F" w:rsidRPr="00FC4CA4" w:rsidRDefault="005E046F" w:rsidP="005E04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FC4CA4">
              <w:rPr>
                <w:bCs/>
              </w:rPr>
              <w:t xml:space="preserve">Detention Administrators </w:t>
            </w:r>
          </w:p>
          <w:p w14:paraId="52A79C36" w14:textId="77777777" w:rsidR="005E046F" w:rsidRPr="00FC4CA4" w:rsidRDefault="005E046F" w:rsidP="005E04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FC4CA4">
              <w:rPr>
                <w:bCs/>
              </w:rPr>
              <w:t xml:space="preserve">Juvenile Probation Administrators </w:t>
            </w:r>
          </w:p>
          <w:p w14:paraId="0320B0A4" w14:textId="77777777" w:rsidR="005E046F" w:rsidRPr="00FC4CA4" w:rsidRDefault="005E046F" w:rsidP="005E04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FC4CA4">
              <w:rPr>
                <w:bCs/>
              </w:rPr>
              <w:t xml:space="preserve">Juvenile Judges </w:t>
            </w:r>
          </w:p>
          <w:p w14:paraId="18254212" w14:textId="77777777" w:rsidR="005E046F" w:rsidRPr="00D96BEA" w:rsidRDefault="005E046F" w:rsidP="005E046F">
            <w:pPr>
              <w:rPr>
                <w:b/>
                <w:bCs/>
              </w:rPr>
            </w:pPr>
            <w:r w:rsidRPr="00D96BEA">
              <w:rPr>
                <w:b/>
                <w:bCs/>
              </w:rPr>
              <w:t>Other SME’s</w:t>
            </w:r>
            <w:r>
              <w:rPr>
                <w:b/>
                <w:bCs/>
              </w:rPr>
              <w:t xml:space="preserve">: </w:t>
            </w:r>
          </w:p>
          <w:p w14:paraId="686472BF" w14:textId="77777777" w:rsidR="005E046F" w:rsidRDefault="005E046F" w:rsidP="005E04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FC4CA4">
              <w:rPr>
                <w:bCs/>
              </w:rPr>
              <w:t xml:space="preserve">Ashley Dowell, IDJC Director </w:t>
            </w:r>
          </w:p>
          <w:p w14:paraId="709301CB" w14:textId="77777777" w:rsidR="005E046F" w:rsidRDefault="005E046F" w:rsidP="005E04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Idaho Association of Counties Juvenile Justice Administrators </w:t>
            </w:r>
          </w:p>
          <w:p w14:paraId="64242040" w14:textId="77777777" w:rsidR="005E046F" w:rsidRDefault="005E046F" w:rsidP="005E04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IDJC </w:t>
            </w:r>
            <w:r w:rsidRPr="006567DD">
              <w:rPr>
                <w:bCs/>
              </w:rPr>
              <w:t>Deputy Attorney General</w:t>
            </w:r>
          </w:p>
          <w:p w14:paraId="5D4670F5" w14:textId="694AF22B" w:rsidR="00CF4245" w:rsidRPr="007E699D" w:rsidRDefault="00CF4245" w:rsidP="005E046F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J</w:t>
            </w:r>
            <w:r w:rsidR="0030312D">
              <w:rPr>
                <w:bCs/>
              </w:rPr>
              <w:t>uvenile Justice Advisory Committee</w:t>
            </w:r>
          </w:p>
        </w:tc>
      </w:tr>
      <w:tr w:rsidR="005E046F" w14:paraId="6C466617" w14:textId="77777777" w:rsidTr="00197554">
        <w:tc>
          <w:tcPr>
            <w:tcW w:w="13950" w:type="dxa"/>
            <w:gridSpan w:val="2"/>
            <w:shd w:val="clear" w:color="auto" w:fill="83CAEB" w:themeFill="accent1" w:themeFillTint="66"/>
          </w:tcPr>
          <w:p w14:paraId="683FA268" w14:textId="1525602E" w:rsidR="005E046F" w:rsidRPr="00121844" w:rsidRDefault="005E046F" w:rsidP="005E04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#1</w:t>
            </w:r>
          </w:p>
        </w:tc>
      </w:tr>
      <w:tr w:rsidR="005E046F" w14:paraId="678F2ED8" w14:textId="77777777" w:rsidTr="00197554">
        <w:tc>
          <w:tcPr>
            <w:tcW w:w="13950" w:type="dxa"/>
            <w:gridSpan w:val="2"/>
            <w:shd w:val="clear" w:color="auto" w:fill="auto"/>
          </w:tcPr>
          <w:p w14:paraId="033A45F5" w14:textId="77777777" w:rsidR="005E046F" w:rsidRPr="001F6C05" w:rsidRDefault="005E046F" w:rsidP="005E046F">
            <w:pPr>
              <w:rPr>
                <w:bCs/>
                <w:szCs w:val="28"/>
              </w:rPr>
            </w:pPr>
            <w:r w:rsidRPr="001F6C05">
              <w:rPr>
                <w:b/>
                <w:bCs/>
                <w:szCs w:val="28"/>
              </w:rPr>
              <w:t>Resources:</w:t>
            </w:r>
            <w:r w:rsidRPr="001F6C05">
              <w:rPr>
                <w:bCs/>
                <w:szCs w:val="28"/>
              </w:rPr>
              <w:t xml:space="preserve"> people </w:t>
            </w:r>
          </w:p>
          <w:p w14:paraId="6D9A6FDD" w14:textId="77777777" w:rsidR="005E046F" w:rsidRPr="001F6C05" w:rsidRDefault="005E046F" w:rsidP="005E046F">
            <w:pPr>
              <w:rPr>
                <w:bCs/>
                <w:szCs w:val="28"/>
              </w:rPr>
            </w:pPr>
          </w:p>
          <w:p w14:paraId="34FCF6A7" w14:textId="2885BCC0" w:rsidR="005E046F" w:rsidRPr="00403AE5" w:rsidRDefault="005E046F" w:rsidP="005E046F">
            <w:r w:rsidRPr="001F6C05">
              <w:rPr>
                <w:b/>
                <w:bCs/>
                <w:szCs w:val="28"/>
              </w:rPr>
              <w:t>Risks:</w:t>
            </w:r>
            <w:r w:rsidRPr="001F6C05">
              <w:rPr>
                <w:bCs/>
                <w:szCs w:val="28"/>
              </w:rPr>
              <w:t xml:space="preserve"> insufficient time, not getting approval by legislation</w:t>
            </w:r>
          </w:p>
        </w:tc>
      </w:tr>
    </w:tbl>
    <w:p w14:paraId="023AB56B" w14:textId="77777777" w:rsidR="00A83B9A" w:rsidRDefault="00A83B9A" w:rsidP="00EA323E"/>
    <w:p w14:paraId="7464E074" w14:textId="77777777" w:rsidR="00D22B52" w:rsidRDefault="00D22B52" w:rsidP="00EA323E">
      <w:pPr>
        <w:sectPr w:rsidR="00D22B52" w:rsidSect="00436CF9">
          <w:headerReference w:type="default" r:id="rId13"/>
          <w:footerReference w:type="default" r:id="rId14"/>
          <w:headerReference w:type="firs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860" w:type="dxa"/>
        <w:jc w:val="center"/>
        <w:tblLook w:val="04A0" w:firstRow="1" w:lastRow="0" w:firstColumn="1" w:lastColumn="0" w:noHBand="0" w:noVBand="1"/>
      </w:tblPr>
      <w:tblGrid>
        <w:gridCol w:w="535"/>
        <w:gridCol w:w="13325"/>
      </w:tblGrid>
      <w:tr w:rsidR="00CF0492" w14:paraId="4D28854D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6C5AC" w:themeFill="accent2" w:themeFillTint="66"/>
          </w:tcPr>
          <w:p w14:paraId="1ADA8B8E" w14:textId="0F91479D" w:rsidR="00CF0492" w:rsidRDefault="00CF0492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CF0492" w14:paraId="4BEC3F09" w14:textId="77777777" w:rsidTr="00B97628">
        <w:trPr>
          <w:jc w:val="center"/>
        </w:trPr>
        <w:tc>
          <w:tcPr>
            <w:tcW w:w="13860" w:type="dxa"/>
            <w:gridSpan w:val="2"/>
          </w:tcPr>
          <w:p w14:paraId="268EB616" w14:textId="43629C06" w:rsidR="00CF0492" w:rsidRPr="006F7245" w:rsidRDefault="006F7245" w:rsidP="006F7245">
            <w:pPr>
              <w:pStyle w:val="ListParagraph"/>
              <w:spacing w:line="256" w:lineRule="auto"/>
              <w:ind w:left="0"/>
              <w:rPr>
                <w:rFonts w:cs="Segoe UI Semilight"/>
                <w:b/>
                <w:bCs/>
              </w:rPr>
            </w:pPr>
            <w:bookmarkStart w:id="0" w:name="_Hlk198720947"/>
            <w:r w:rsidRPr="006F7245">
              <w:rPr>
                <w:rFonts w:cs="Segoe UI Semilight"/>
                <w:b/>
                <w:bCs/>
              </w:rPr>
              <w:t xml:space="preserve">Implement two pilot court projects meant to divert justice involved individuals with significant behavioral health issues. </w:t>
            </w:r>
            <w:bookmarkEnd w:id="0"/>
          </w:p>
        </w:tc>
      </w:tr>
      <w:tr w:rsidR="00CF0492" w14:paraId="13BA971D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6C5AC" w:themeFill="accent2" w:themeFillTint="66"/>
          </w:tcPr>
          <w:p w14:paraId="413B1C54" w14:textId="77777777" w:rsidR="00CF0492" w:rsidRPr="006F7245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 w:rsidRPr="006F7245"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CF0492" w14:paraId="417E8E08" w14:textId="77777777" w:rsidTr="00B97628">
        <w:trPr>
          <w:jc w:val="center"/>
        </w:trPr>
        <w:tc>
          <w:tcPr>
            <w:tcW w:w="13860" w:type="dxa"/>
            <w:gridSpan w:val="2"/>
          </w:tcPr>
          <w:p w14:paraId="67256764" w14:textId="77777777" w:rsidR="00C75923" w:rsidRPr="00A9003D" w:rsidRDefault="00C75923" w:rsidP="00C75923">
            <w:pPr>
              <w:pStyle w:val="ListParagraph"/>
              <w:spacing w:line="256" w:lineRule="auto"/>
              <w:ind w:left="0"/>
              <w:rPr>
                <w:rFonts w:cs="Segoe UI Semilight"/>
              </w:rPr>
            </w:pPr>
            <w:r w:rsidRPr="00A9003D">
              <w:rPr>
                <w:rFonts w:cs="Segoe UI Semilight"/>
              </w:rPr>
              <w:t xml:space="preserve">Implement two pilot court projects meant to divert justice involved individuals </w:t>
            </w:r>
            <w:r>
              <w:rPr>
                <w:rFonts w:cs="Segoe UI Semilight"/>
              </w:rPr>
              <w:t xml:space="preserve">with significant behavioral health issues. </w:t>
            </w:r>
          </w:p>
          <w:p w14:paraId="20FC601D" w14:textId="77777777" w:rsidR="00C75923" w:rsidRPr="00B06DED" w:rsidRDefault="00C75923" w:rsidP="00C75923">
            <w:pPr>
              <w:pStyle w:val="ListParagraph"/>
              <w:spacing w:line="256" w:lineRule="auto"/>
              <w:ind w:left="0"/>
              <w:rPr>
                <w:rFonts w:cs="Segoe UI Semilight"/>
              </w:rPr>
            </w:pPr>
            <w:r w:rsidRPr="00B06DED">
              <w:rPr>
                <w:rFonts w:cs="Segoe UI Semilight"/>
              </w:rPr>
              <w:t>1) Three low-risk and high-need tracks in existing treatment courts</w:t>
            </w:r>
          </w:p>
          <w:p w14:paraId="3F1C7342" w14:textId="0C0CE0FB" w:rsidR="00CF0492" w:rsidRPr="00C75923" w:rsidRDefault="00C75923" w:rsidP="00C75923">
            <w:pPr>
              <w:pStyle w:val="ListParagraph"/>
              <w:spacing w:line="256" w:lineRule="auto"/>
              <w:ind w:left="0"/>
              <w:rPr>
                <w:rFonts w:cs="Segoe UI Semilight"/>
              </w:rPr>
            </w:pPr>
            <w:r w:rsidRPr="00B06DED">
              <w:rPr>
                <w:rFonts w:cs="Segoe UI Semilight"/>
              </w:rPr>
              <w:t>2) An early intervention canyon county court seeking to divert court involved individuals with significant behavioral health issues as soon as possible to address their needs</w:t>
            </w:r>
          </w:p>
        </w:tc>
      </w:tr>
      <w:tr w:rsidR="00CF0492" w14:paraId="49F64EB7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6C5AC" w:themeFill="accent2" w:themeFillTint="66"/>
          </w:tcPr>
          <w:p w14:paraId="4F56A49F" w14:textId="77777777" w:rsidR="00CF0492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CF0492" w14:paraId="3655A718" w14:textId="77777777" w:rsidTr="00197554">
        <w:trPr>
          <w:jc w:val="center"/>
        </w:trPr>
        <w:tc>
          <w:tcPr>
            <w:tcW w:w="535" w:type="dxa"/>
            <w:shd w:val="clear" w:color="auto" w:fill="F6C5AC" w:themeFill="accent2" w:themeFillTint="66"/>
          </w:tcPr>
          <w:p w14:paraId="09368BFD" w14:textId="77777777" w:rsidR="00CF0492" w:rsidRPr="00A92C59" w:rsidRDefault="00CF0492" w:rsidP="00B97628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0CA523A8" w14:textId="493D8D97" w:rsidR="00CF0492" w:rsidRPr="008B40F9" w:rsidRDefault="003358DC" w:rsidP="00B74F82">
            <w:pPr>
              <w:contextualSpacing/>
            </w:pPr>
            <w:r w:rsidRPr="003358DC">
              <w:t>Three low-risk and high-need tracks in existing treatment courts</w:t>
            </w:r>
          </w:p>
        </w:tc>
      </w:tr>
      <w:tr w:rsidR="00CF0492" w14:paraId="6A5DEB50" w14:textId="77777777" w:rsidTr="00197554">
        <w:trPr>
          <w:jc w:val="center"/>
        </w:trPr>
        <w:tc>
          <w:tcPr>
            <w:tcW w:w="535" w:type="dxa"/>
            <w:shd w:val="clear" w:color="auto" w:fill="F6C5AC" w:themeFill="accent2" w:themeFillTint="66"/>
          </w:tcPr>
          <w:p w14:paraId="0EF80D00" w14:textId="39087A41" w:rsidR="00CF0492" w:rsidRPr="00A92C59" w:rsidRDefault="00CF0492" w:rsidP="00B97628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5D178533" w14:textId="1AD084E4" w:rsidR="00CF0492" w:rsidRPr="008B40F9" w:rsidRDefault="003358DC" w:rsidP="008D53D3">
            <w:pPr>
              <w:contextualSpacing/>
            </w:pPr>
            <w:r w:rsidRPr="003358DC">
              <w:t>An early intervention canyon county court seeking to divert court involved individuals with significant behavioral health issues as soon as possible to address their needs</w:t>
            </w:r>
          </w:p>
        </w:tc>
      </w:tr>
    </w:tbl>
    <w:p w14:paraId="1D6CAC16" w14:textId="2BB0FFB4" w:rsidR="00B40224" w:rsidRPr="003B71E2" w:rsidRDefault="00B40224" w:rsidP="00EA323E">
      <w:pPr>
        <w:rPr>
          <w:i/>
          <w:iCs/>
        </w:rPr>
      </w:pPr>
    </w:p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1308"/>
        <w:gridCol w:w="3912"/>
        <w:gridCol w:w="4230"/>
        <w:gridCol w:w="2070"/>
        <w:gridCol w:w="2340"/>
      </w:tblGrid>
      <w:tr w:rsidR="008C5F4E" w14:paraId="342B07FC" w14:textId="77777777" w:rsidTr="00A34007">
        <w:trPr>
          <w:trHeight w:val="431"/>
        </w:trPr>
        <w:tc>
          <w:tcPr>
            <w:tcW w:w="13860" w:type="dxa"/>
            <w:gridSpan w:val="5"/>
            <w:tcBorders>
              <w:bottom w:val="double" w:sz="4" w:space="0" w:color="auto"/>
            </w:tcBorders>
            <w:shd w:val="clear" w:color="auto" w:fill="F6C5AC" w:themeFill="accent2" w:themeFillTint="66"/>
          </w:tcPr>
          <w:p w14:paraId="149BB2E7" w14:textId="7B13DA5A" w:rsidR="008C5F4E" w:rsidRDefault="008C5F4E" w:rsidP="008C5F4E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#2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8C5F4E" w14:paraId="6F531A5D" w14:textId="77777777" w:rsidTr="00804790"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B1E03" w14:textId="2A18A633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3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B2537" w14:textId="0B235876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F9DCC" w14:textId="1F454FCA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58DD3" w14:textId="586A8200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EB502" w14:textId="38C6A390" w:rsidR="008C5F4E" w:rsidRPr="00865C45" w:rsidRDefault="008C5F4E" w:rsidP="00804790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73F22" w14:paraId="09627868" w14:textId="77777777" w:rsidTr="00804790">
        <w:tc>
          <w:tcPr>
            <w:tcW w:w="1308" w:type="dxa"/>
            <w:tcBorders>
              <w:top w:val="double" w:sz="4" w:space="0" w:color="auto"/>
            </w:tcBorders>
          </w:tcPr>
          <w:p w14:paraId="62275FBD" w14:textId="6BEDC31F" w:rsidR="00E73F22" w:rsidRDefault="003358DC" w:rsidP="001C29C1">
            <w:pPr>
              <w:jc w:val="center"/>
            </w:pPr>
            <w:r>
              <w:t>1.,2.</w:t>
            </w:r>
          </w:p>
        </w:tc>
        <w:tc>
          <w:tcPr>
            <w:tcW w:w="3912" w:type="dxa"/>
            <w:tcBorders>
              <w:top w:val="double" w:sz="4" w:space="0" w:color="auto"/>
            </w:tcBorders>
          </w:tcPr>
          <w:p w14:paraId="1B90BC8A" w14:textId="14CB6B7E" w:rsidR="00E73F22" w:rsidRDefault="00804790" w:rsidP="00E73F22">
            <w:r>
              <w:t>Update each draft of proposals</w:t>
            </w:r>
          </w:p>
        </w:tc>
        <w:tc>
          <w:tcPr>
            <w:tcW w:w="4230" w:type="dxa"/>
            <w:tcBorders>
              <w:top w:val="double" w:sz="4" w:space="0" w:color="auto"/>
            </w:tcBorders>
          </w:tcPr>
          <w:p w14:paraId="1A9DBCAC" w14:textId="4ACBBE46" w:rsidR="00E73F22" w:rsidRDefault="00804790" w:rsidP="00E73F22">
            <w:r>
              <w:t>Finalize 2 drafts of pilot proposals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305BD15A" w14:textId="130BDCCF" w:rsidR="00E73F22" w:rsidRDefault="00804790" w:rsidP="00E73F22">
            <w:pPr>
              <w:jc w:val="center"/>
            </w:pPr>
            <w:r>
              <w:t>5/31/2025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4D7B2C62" w14:textId="288DA155" w:rsidR="00E73F22" w:rsidRDefault="00804790" w:rsidP="00804790">
            <w:pPr>
              <w:jc w:val="center"/>
            </w:pPr>
            <w:r>
              <w:t>Scott Ronan</w:t>
            </w:r>
          </w:p>
        </w:tc>
      </w:tr>
      <w:tr w:rsidR="00E73F22" w14:paraId="5A784567" w14:textId="77777777" w:rsidTr="00804790">
        <w:tc>
          <w:tcPr>
            <w:tcW w:w="1308" w:type="dxa"/>
          </w:tcPr>
          <w:p w14:paraId="21B1E83A" w14:textId="7B89ECBB" w:rsidR="00E73F22" w:rsidRDefault="003358DC" w:rsidP="001C29C1">
            <w:pPr>
              <w:jc w:val="center"/>
            </w:pPr>
            <w:r>
              <w:t>1.,2.</w:t>
            </w:r>
          </w:p>
        </w:tc>
        <w:tc>
          <w:tcPr>
            <w:tcW w:w="3912" w:type="dxa"/>
          </w:tcPr>
          <w:p w14:paraId="4126C69F" w14:textId="45B2B872" w:rsidR="00E73F22" w:rsidRDefault="00EE61CB" w:rsidP="00E73F22">
            <w:r w:rsidRPr="00EE61CB">
              <w:t>Identify potential funding source</w:t>
            </w:r>
          </w:p>
        </w:tc>
        <w:tc>
          <w:tcPr>
            <w:tcW w:w="4230" w:type="dxa"/>
          </w:tcPr>
          <w:p w14:paraId="079E9B88" w14:textId="02D491AD" w:rsidR="00E73F22" w:rsidRDefault="00A070B1" w:rsidP="00E73F22">
            <w:r>
              <w:t>W</w:t>
            </w:r>
            <w:r w:rsidR="00EE61CB" w:rsidRPr="00EE61CB">
              <w:t>ork with ISC Finance dep</w:t>
            </w:r>
            <w:r w:rsidR="00EE61CB">
              <w:t>a</w:t>
            </w:r>
            <w:r w:rsidR="00EE61CB" w:rsidRPr="00EE61CB">
              <w:t>rtment and AOC leadership to develop a plan to either utilize an internal allocation or devel</w:t>
            </w:r>
            <w:r>
              <w:t>o</w:t>
            </w:r>
            <w:r w:rsidR="00EE61CB" w:rsidRPr="00EE61CB">
              <w:t>p a request for a funding enhancement</w:t>
            </w:r>
          </w:p>
        </w:tc>
        <w:tc>
          <w:tcPr>
            <w:tcW w:w="2070" w:type="dxa"/>
          </w:tcPr>
          <w:p w14:paraId="6AC154BF" w14:textId="2D8C97E5" w:rsidR="00E73F22" w:rsidRDefault="00A070B1" w:rsidP="00E73F22">
            <w:pPr>
              <w:jc w:val="center"/>
            </w:pPr>
            <w:r>
              <w:t>8/09/2025</w:t>
            </w:r>
          </w:p>
        </w:tc>
        <w:tc>
          <w:tcPr>
            <w:tcW w:w="2340" w:type="dxa"/>
          </w:tcPr>
          <w:p w14:paraId="15DD00E6" w14:textId="3B849575" w:rsidR="00E73F22" w:rsidRDefault="00D83F3F" w:rsidP="00804790">
            <w:pPr>
              <w:jc w:val="center"/>
            </w:pPr>
            <w:r w:rsidRPr="00D83F3F">
              <w:t>Scott Ronan, AOC staff and leadership</w:t>
            </w:r>
          </w:p>
        </w:tc>
      </w:tr>
      <w:tr w:rsidR="00E73F22" w14:paraId="1C35F266" w14:textId="77777777" w:rsidTr="00804790">
        <w:tc>
          <w:tcPr>
            <w:tcW w:w="1308" w:type="dxa"/>
          </w:tcPr>
          <w:p w14:paraId="530B760E" w14:textId="584AC75C" w:rsidR="00E73F22" w:rsidRDefault="003358DC" w:rsidP="001C29C1">
            <w:pPr>
              <w:jc w:val="center"/>
            </w:pPr>
            <w:r>
              <w:t>1.,2.</w:t>
            </w:r>
          </w:p>
        </w:tc>
        <w:tc>
          <w:tcPr>
            <w:tcW w:w="3912" w:type="dxa"/>
          </w:tcPr>
          <w:p w14:paraId="79BCD7AA" w14:textId="1F0D068C" w:rsidR="00E73F22" w:rsidRDefault="00D83F3F" w:rsidP="00E73F22">
            <w:r w:rsidRPr="00D83F3F">
              <w:t>Ensure each pilot site has a policy and procedures drafted prior to beginning operations</w:t>
            </w:r>
          </w:p>
        </w:tc>
        <w:tc>
          <w:tcPr>
            <w:tcW w:w="4230" w:type="dxa"/>
          </w:tcPr>
          <w:p w14:paraId="5CAA9A21" w14:textId="79EC6149" w:rsidR="00E73F22" w:rsidRDefault="00D83F3F" w:rsidP="00E73F22">
            <w:r>
              <w:t>P</w:t>
            </w:r>
            <w:r w:rsidRPr="00D83F3F">
              <w:t>rior to start date every pilot site will need to have a policy an</w:t>
            </w:r>
            <w:r w:rsidR="0000120B">
              <w:t>d</w:t>
            </w:r>
            <w:r w:rsidRPr="00D83F3F">
              <w:t xml:space="preserve"> procedures that considers target population and eligibility criteria, an MOU with stakeholders and processes</w:t>
            </w:r>
          </w:p>
        </w:tc>
        <w:tc>
          <w:tcPr>
            <w:tcW w:w="2070" w:type="dxa"/>
          </w:tcPr>
          <w:p w14:paraId="17E7CA1E" w14:textId="66DC53ED" w:rsidR="00E73F22" w:rsidRDefault="00D83F3F" w:rsidP="00E73F22">
            <w:pPr>
              <w:jc w:val="center"/>
            </w:pPr>
            <w:r>
              <w:t>6/28/2026</w:t>
            </w:r>
          </w:p>
        </w:tc>
        <w:tc>
          <w:tcPr>
            <w:tcW w:w="2340" w:type="dxa"/>
          </w:tcPr>
          <w:p w14:paraId="3241AA7B" w14:textId="31F4C3A6" w:rsidR="00E73F22" w:rsidRDefault="00D83F3F" w:rsidP="00804790">
            <w:pPr>
              <w:jc w:val="center"/>
            </w:pPr>
            <w:r>
              <w:t>Scott Ronan</w:t>
            </w:r>
          </w:p>
        </w:tc>
      </w:tr>
      <w:tr w:rsidR="00E73F22" w14:paraId="452B3D99" w14:textId="77777777" w:rsidTr="00804790">
        <w:tc>
          <w:tcPr>
            <w:tcW w:w="1308" w:type="dxa"/>
          </w:tcPr>
          <w:p w14:paraId="5CA0F1FE" w14:textId="29EB68AC" w:rsidR="00E73F22" w:rsidRDefault="003358DC" w:rsidP="001C29C1">
            <w:pPr>
              <w:jc w:val="center"/>
            </w:pPr>
            <w:r>
              <w:t>1.,2.</w:t>
            </w:r>
          </w:p>
        </w:tc>
        <w:tc>
          <w:tcPr>
            <w:tcW w:w="3912" w:type="dxa"/>
          </w:tcPr>
          <w:p w14:paraId="25708D4B" w14:textId="7398ECD2" w:rsidR="00311EE8" w:rsidRDefault="00E83315" w:rsidP="00311EE8">
            <w:r w:rsidRPr="00E83315">
              <w:t>Draft an evaluation plan prior to implementation</w:t>
            </w:r>
          </w:p>
        </w:tc>
        <w:tc>
          <w:tcPr>
            <w:tcW w:w="4230" w:type="dxa"/>
          </w:tcPr>
          <w:p w14:paraId="69E93EED" w14:textId="7CDB32B8" w:rsidR="00E73F22" w:rsidRDefault="00E83315" w:rsidP="0063320C">
            <w:r w:rsidRPr="00E83315">
              <w:t>Final evaluation plan that addresses outcomes to measure, data points to collect, the time period to collect it, and an analysis demonstrating the results</w:t>
            </w:r>
          </w:p>
        </w:tc>
        <w:tc>
          <w:tcPr>
            <w:tcW w:w="2070" w:type="dxa"/>
          </w:tcPr>
          <w:p w14:paraId="341FEB48" w14:textId="1826055C" w:rsidR="00E73F22" w:rsidRDefault="00E83315" w:rsidP="0063320C">
            <w:pPr>
              <w:jc w:val="center"/>
            </w:pPr>
            <w:r>
              <w:t>6/28/2026</w:t>
            </w:r>
          </w:p>
        </w:tc>
        <w:tc>
          <w:tcPr>
            <w:tcW w:w="2340" w:type="dxa"/>
          </w:tcPr>
          <w:p w14:paraId="4791F32F" w14:textId="4E9D1219" w:rsidR="00E73F22" w:rsidRDefault="00692B39" w:rsidP="00804790">
            <w:pPr>
              <w:jc w:val="center"/>
            </w:pPr>
            <w:r w:rsidRPr="00692B39">
              <w:t>Scott Ronan, Erica</w:t>
            </w:r>
            <w:r>
              <w:t xml:space="preserve"> Marshall</w:t>
            </w:r>
            <w:r w:rsidRPr="00692B39">
              <w:t>, AOC staff</w:t>
            </w:r>
          </w:p>
        </w:tc>
      </w:tr>
      <w:tr w:rsidR="00797F5E" w14:paraId="62247D8F" w14:textId="77777777" w:rsidTr="00804790">
        <w:tc>
          <w:tcPr>
            <w:tcW w:w="1308" w:type="dxa"/>
          </w:tcPr>
          <w:p w14:paraId="09632FEF" w14:textId="77777777" w:rsidR="00797F5E" w:rsidRDefault="00797F5E" w:rsidP="001C29C1">
            <w:pPr>
              <w:jc w:val="center"/>
            </w:pPr>
          </w:p>
        </w:tc>
        <w:tc>
          <w:tcPr>
            <w:tcW w:w="3912" w:type="dxa"/>
          </w:tcPr>
          <w:p w14:paraId="3D32894A" w14:textId="339D4450" w:rsidR="00797F5E" w:rsidRDefault="00A52BA9" w:rsidP="00311EE8">
            <w:r>
              <w:t>Request funding</w:t>
            </w:r>
          </w:p>
        </w:tc>
        <w:tc>
          <w:tcPr>
            <w:tcW w:w="4230" w:type="dxa"/>
          </w:tcPr>
          <w:p w14:paraId="56C9AED4" w14:textId="77777777" w:rsidR="00797F5E" w:rsidRPr="00E83315" w:rsidRDefault="00797F5E" w:rsidP="0063320C"/>
        </w:tc>
        <w:tc>
          <w:tcPr>
            <w:tcW w:w="2070" w:type="dxa"/>
          </w:tcPr>
          <w:p w14:paraId="1244D7C8" w14:textId="77777777" w:rsidR="00797F5E" w:rsidRDefault="00797F5E" w:rsidP="0063320C">
            <w:pPr>
              <w:jc w:val="center"/>
            </w:pPr>
          </w:p>
        </w:tc>
        <w:tc>
          <w:tcPr>
            <w:tcW w:w="2340" w:type="dxa"/>
          </w:tcPr>
          <w:p w14:paraId="7616C22F" w14:textId="77777777" w:rsidR="00797F5E" w:rsidRPr="00692B39" w:rsidRDefault="00797F5E" w:rsidP="00804790">
            <w:pPr>
              <w:jc w:val="center"/>
            </w:pPr>
          </w:p>
        </w:tc>
      </w:tr>
      <w:tr w:rsidR="003358DC" w14:paraId="4C16BB5B" w14:textId="77777777" w:rsidTr="00804790">
        <w:tc>
          <w:tcPr>
            <w:tcW w:w="1308" w:type="dxa"/>
          </w:tcPr>
          <w:p w14:paraId="4B1551DC" w14:textId="5227E013" w:rsidR="003358DC" w:rsidRDefault="003358DC" w:rsidP="001C29C1">
            <w:pPr>
              <w:jc w:val="center"/>
            </w:pPr>
            <w:r>
              <w:t>1.,2.</w:t>
            </w:r>
          </w:p>
        </w:tc>
        <w:tc>
          <w:tcPr>
            <w:tcW w:w="3912" w:type="dxa"/>
          </w:tcPr>
          <w:p w14:paraId="0BF235EC" w14:textId="4763B93C" w:rsidR="003358DC" w:rsidRPr="00E83315" w:rsidRDefault="003358DC" w:rsidP="00311EE8">
            <w:r>
              <w:t>Begin operations</w:t>
            </w:r>
          </w:p>
        </w:tc>
        <w:tc>
          <w:tcPr>
            <w:tcW w:w="4230" w:type="dxa"/>
          </w:tcPr>
          <w:p w14:paraId="660B5FC5" w14:textId="77777777" w:rsidR="003358DC" w:rsidRPr="00E83315" w:rsidRDefault="003358DC" w:rsidP="0063320C"/>
        </w:tc>
        <w:tc>
          <w:tcPr>
            <w:tcW w:w="2070" w:type="dxa"/>
          </w:tcPr>
          <w:p w14:paraId="5D65FBE1" w14:textId="77777777" w:rsidR="003358DC" w:rsidRDefault="003358DC" w:rsidP="0063320C">
            <w:pPr>
              <w:jc w:val="center"/>
            </w:pPr>
          </w:p>
        </w:tc>
        <w:tc>
          <w:tcPr>
            <w:tcW w:w="2340" w:type="dxa"/>
          </w:tcPr>
          <w:p w14:paraId="2C7CD57C" w14:textId="77777777" w:rsidR="003358DC" w:rsidRPr="00692B39" w:rsidRDefault="003358DC" w:rsidP="00804790">
            <w:pPr>
              <w:jc w:val="center"/>
            </w:pPr>
          </w:p>
        </w:tc>
      </w:tr>
    </w:tbl>
    <w:p w14:paraId="7C40554D" w14:textId="77777777" w:rsidR="008C5F4E" w:rsidRDefault="008C5F4E" w:rsidP="00EA323E"/>
    <w:tbl>
      <w:tblPr>
        <w:tblStyle w:val="TableGrid"/>
        <w:tblW w:w="13950" w:type="dxa"/>
        <w:tblInd w:w="-635" w:type="dxa"/>
        <w:tblLook w:val="04A0" w:firstRow="1" w:lastRow="0" w:firstColumn="1" w:lastColumn="0" w:noHBand="0" w:noVBand="1"/>
      </w:tblPr>
      <w:tblGrid>
        <w:gridCol w:w="6840"/>
        <w:gridCol w:w="7110"/>
      </w:tblGrid>
      <w:tr w:rsidR="00CF0492" w14:paraId="10BB2D40" w14:textId="77777777" w:rsidTr="00197554">
        <w:tc>
          <w:tcPr>
            <w:tcW w:w="13950" w:type="dxa"/>
            <w:gridSpan w:val="2"/>
            <w:shd w:val="clear" w:color="auto" w:fill="F6C5AC" w:themeFill="accent2" w:themeFillTint="66"/>
          </w:tcPr>
          <w:p w14:paraId="4E759AA9" w14:textId="77777777" w:rsidR="00CF0492" w:rsidRDefault="00CF0492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TEAM LEAD</w:t>
            </w:r>
          </w:p>
        </w:tc>
      </w:tr>
      <w:tr w:rsidR="00CF0492" w14:paraId="516E4DB0" w14:textId="77777777" w:rsidTr="00E90A8D">
        <w:tc>
          <w:tcPr>
            <w:tcW w:w="6840" w:type="dxa"/>
          </w:tcPr>
          <w:p w14:paraId="77C39A48" w14:textId="7F3B7ADB" w:rsidR="00CF0492" w:rsidRDefault="00C75923" w:rsidP="00B97628">
            <w:r>
              <w:t>Scott Ronan</w:t>
            </w:r>
          </w:p>
        </w:tc>
        <w:tc>
          <w:tcPr>
            <w:tcW w:w="7110" w:type="dxa"/>
          </w:tcPr>
          <w:p w14:paraId="2602B88A" w14:textId="39705D66" w:rsidR="00CF0492" w:rsidRDefault="00C75923" w:rsidP="001E6B42">
            <w:pPr>
              <w:tabs>
                <w:tab w:val="left" w:pos="1116"/>
              </w:tabs>
            </w:pPr>
            <w:r>
              <w:t>Administrative Office of the Courts</w:t>
            </w:r>
          </w:p>
        </w:tc>
      </w:tr>
      <w:tr w:rsidR="00CF0492" w14:paraId="1F02CF0F" w14:textId="77777777" w:rsidTr="00197554">
        <w:tc>
          <w:tcPr>
            <w:tcW w:w="13950" w:type="dxa"/>
            <w:gridSpan w:val="2"/>
            <w:shd w:val="clear" w:color="auto" w:fill="F6C5AC" w:themeFill="accent2" w:themeFillTint="66"/>
          </w:tcPr>
          <w:p w14:paraId="0FA744B0" w14:textId="37C2369E" w:rsidR="00CF0492" w:rsidRDefault="00CF0492" w:rsidP="00B97628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 w:rsidR="0019755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87F18" w14:paraId="41CBE55A" w14:textId="77777777" w:rsidTr="00E90A8D">
        <w:tc>
          <w:tcPr>
            <w:tcW w:w="6840" w:type="dxa"/>
          </w:tcPr>
          <w:p w14:paraId="49CE31FD" w14:textId="67B45BD7" w:rsidR="00487F18" w:rsidRDefault="00C75923" w:rsidP="00487F18">
            <w:r>
              <w:t>Erica Marshall</w:t>
            </w:r>
          </w:p>
        </w:tc>
        <w:tc>
          <w:tcPr>
            <w:tcW w:w="7110" w:type="dxa"/>
          </w:tcPr>
          <w:p w14:paraId="066091F4" w14:textId="7B091438" w:rsidR="00487F18" w:rsidRDefault="00C75923" w:rsidP="00487F18">
            <w:r>
              <w:t>Idaho Justice Project</w:t>
            </w:r>
          </w:p>
        </w:tc>
      </w:tr>
      <w:tr w:rsidR="0000120B" w14:paraId="130D225F" w14:textId="77777777" w:rsidTr="00E90A8D">
        <w:tc>
          <w:tcPr>
            <w:tcW w:w="6840" w:type="dxa"/>
          </w:tcPr>
          <w:p w14:paraId="7C6860D8" w14:textId="048B4E76" w:rsidR="0000120B" w:rsidRDefault="0000120B" w:rsidP="00487F18">
            <w:r>
              <w:t>Shannon Lyncg</w:t>
            </w:r>
          </w:p>
        </w:tc>
        <w:tc>
          <w:tcPr>
            <w:tcW w:w="7110" w:type="dxa"/>
          </w:tcPr>
          <w:p w14:paraId="4B583C46" w14:textId="213B5C4E" w:rsidR="0000120B" w:rsidRDefault="0000120B" w:rsidP="00487F18">
            <w:r>
              <w:t>Idaho State University</w:t>
            </w:r>
          </w:p>
        </w:tc>
      </w:tr>
      <w:tr w:rsidR="00487F18" w14:paraId="4321A853" w14:textId="77777777" w:rsidTr="00197554">
        <w:tc>
          <w:tcPr>
            <w:tcW w:w="13950" w:type="dxa"/>
            <w:gridSpan w:val="2"/>
            <w:shd w:val="clear" w:color="auto" w:fill="F6C5AC" w:themeFill="accent2" w:themeFillTint="66"/>
          </w:tcPr>
          <w:p w14:paraId="2CB8A86A" w14:textId="4339ED6C" w:rsidR="00487F18" w:rsidRPr="00121844" w:rsidRDefault="00487F18" w:rsidP="00487F18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87F18" w14:paraId="19D5B8A6" w14:textId="77777777" w:rsidTr="00197554">
        <w:tc>
          <w:tcPr>
            <w:tcW w:w="13950" w:type="dxa"/>
            <w:gridSpan w:val="2"/>
            <w:shd w:val="clear" w:color="auto" w:fill="auto"/>
          </w:tcPr>
          <w:p w14:paraId="7D434C5E" w14:textId="78C71B63" w:rsidR="00487F18" w:rsidRPr="00EB3421" w:rsidRDefault="00C8657F" w:rsidP="005921A1">
            <w:r w:rsidRPr="00C8657F">
              <w:t>District leadership (</w:t>
            </w:r>
            <w:r w:rsidR="00F3153F">
              <w:t>Administrative Judge</w:t>
            </w:r>
            <w:r w:rsidR="004533C9">
              <w:t>s</w:t>
            </w:r>
            <w:r w:rsidRPr="00C8657F">
              <w:t>, T</w:t>
            </w:r>
            <w:r w:rsidR="00F3153F">
              <w:t>rial Court Administrato</w:t>
            </w:r>
            <w:r w:rsidR="004533C9">
              <w:t>rs</w:t>
            </w:r>
            <w:r w:rsidRPr="00C8657F">
              <w:t>, T</w:t>
            </w:r>
            <w:r w:rsidR="004533C9">
              <w:t xml:space="preserve">reatment </w:t>
            </w:r>
            <w:r w:rsidRPr="00C8657F">
              <w:t>C</w:t>
            </w:r>
            <w:r w:rsidR="004533C9">
              <w:t>ourt District M</w:t>
            </w:r>
            <w:r w:rsidR="00E24226">
              <w:t>anagers</w:t>
            </w:r>
            <w:r w:rsidRPr="00C8657F">
              <w:t>) and judges of individual courts. Idaho Supreme Court, the Administrative Office of the Court, Finance Division, Data and Evaluation Department, Judge Gene Petty.</w:t>
            </w:r>
          </w:p>
        </w:tc>
      </w:tr>
      <w:tr w:rsidR="00487F18" w14:paraId="658DA639" w14:textId="77777777" w:rsidTr="00197554">
        <w:tc>
          <w:tcPr>
            <w:tcW w:w="13950" w:type="dxa"/>
            <w:gridSpan w:val="2"/>
            <w:shd w:val="clear" w:color="auto" w:fill="F6C5AC" w:themeFill="accent2" w:themeFillTint="66"/>
          </w:tcPr>
          <w:p w14:paraId="37196D94" w14:textId="205547E2" w:rsidR="00487F18" w:rsidRPr="00121844" w:rsidRDefault="00487F18" w:rsidP="00487F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#2</w:t>
            </w:r>
          </w:p>
        </w:tc>
      </w:tr>
      <w:tr w:rsidR="00487F18" w14:paraId="4AE01B5F" w14:textId="77777777" w:rsidTr="00197554">
        <w:tc>
          <w:tcPr>
            <w:tcW w:w="13950" w:type="dxa"/>
            <w:gridSpan w:val="2"/>
            <w:shd w:val="clear" w:color="auto" w:fill="auto"/>
          </w:tcPr>
          <w:p w14:paraId="09EC2BB3" w14:textId="778F442D" w:rsidR="00F3153F" w:rsidRDefault="00F3153F" w:rsidP="00F3153F">
            <w:r>
              <w:t>Hiring positions for the CEIC is critical to ability for District 3 to implement with current capacity.</w:t>
            </w:r>
          </w:p>
          <w:p w14:paraId="44551BD6" w14:textId="13E0740D" w:rsidR="00F3153F" w:rsidRDefault="00F3153F" w:rsidP="00F3153F">
            <w:r>
              <w:t>Capacity of Data and Evaluation staff</w:t>
            </w:r>
          </w:p>
          <w:p w14:paraId="062EC249" w14:textId="1019C839" w:rsidR="00487F18" w:rsidRPr="0001153C" w:rsidRDefault="00F3153F" w:rsidP="00F3153F">
            <w:r>
              <w:t>Securing funding</w:t>
            </w:r>
          </w:p>
        </w:tc>
      </w:tr>
    </w:tbl>
    <w:p w14:paraId="4051FBEC" w14:textId="77777777" w:rsidR="00197554" w:rsidRDefault="00197554" w:rsidP="00EA323E">
      <w:pPr>
        <w:sectPr w:rsidR="00197554" w:rsidSect="00B031E1">
          <w:footerReference w:type="default" r:id="rId16"/>
          <w:footerReference w:type="first" r:id="rId1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3860" w:type="dxa"/>
        <w:jc w:val="center"/>
        <w:tblLook w:val="04A0" w:firstRow="1" w:lastRow="0" w:firstColumn="1" w:lastColumn="0" w:noHBand="0" w:noVBand="1"/>
      </w:tblPr>
      <w:tblGrid>
        <w:gridCol w:w="535"/>
        <w:gridCol w:w="13325"/>
      </w:tblGrid>
      <w:tr w:rsidR="00197554" w14:paraId="234A7EE6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2CEED" w:themeFill="accent5" w:themeFillTint="33"/>
          </w:tcPr>
          <w:p w14:paraId="0850EAC0" w14:textId="4DA08A4D" w:rsidR="00197554" w:rsidRDefault="00197554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197554" w14:paraId="3609640E" w14:textId="77777777" w:rsidTr="00B97628">
        <w:trPr>
          <w:jc w:val="center"/>
        </w:trPr>
        <w:tc>
          <w:tcPr>
            <w:tcW w:w="13860" w:type="dxa"/>
            <w:gridSpan w:val="2"/>
          </w:tcPr>
          <w:p w14:paraId="7BF30B67" w14:textId="02C542E1" w:rsidR="00197554" w:rsidRDefault="002311B1" w:rsidP="003B01A6">
            <w:pPr>
              <w:rPr>
                <w:b/>
                <w:bCs/>
                <w:sz w:val="28"/>
                <w:szCs w:val="28"/>
              </w:rPr>
            </w:pPr>
            <w:bookmarkStart w:id="1" w:name="_Hlk198721212"/>
            <w:r w:rsidRPr="008E3911">
              <w:rPr>
                <w:b/>
                <w:bCs/>
              </w:rPr>
              <w:t xml:space="preserve">Evaluate </w:t>
            </w:r>
            <w:r>
              <w:rPr>
                <w:b/>
                <w:bCs/>
              </w:rPr>
              <w:t>jails’ abilities to implement diversionary programs meant to address their service needs, such as behavioral health and education</w:t>
            </w:r>
            <w:bookmarkEnd w:id="1"/>
            <w:r w:rsidR="00F60A19">
              <w:rPr>
                <w:b/>
                <w:bCs/>
              </w:rPr>
              <w:t>.</w:t>
            </w:r>
          </w:p>
        </w:tc>
      </w:tr>
      <w:tr w:rsidR="00197554" w14:paraId="20C637E0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2CEED" w:themeFill="accent5" w:themeFillTint="33"/>
          </w:tcPr>
          <w:p w14:paraId="21504DD2" w14:textId="77777777" w:rsidR="00197554" w:rsidRDefault="00197554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197554" w14:paraId="0F99B5E3" w14:textId="77777777" w:rsidTr="00B97628">
        <w:trPr>
          <w:jc w:val="center"/>
        </w:trPr>
        <w:tc>
          <w:tcPr>
            <w:tcW w:w="13860" w:type="dxa"/>
            <w:gridSpan w:val="2"/>
          </w:tcPr>
          <w:p w14:paraId="0D54F723" w14:textId="3CB1C0BE" w:rsidR="00197554" w:rsidRDefault="00197554" w:rsidP="00E3208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7554" w14:paraId="08FB0182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2CEED" w:themeFill="accent5" w:themeFillTint="33"/>
          </w:tcPr>
          <w:p w14:paraId="3D733D14" w14:textId="77777777" w:rsidR="00197554" w:rsidRDefault="00197554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4D0B86" w14:paraId="0297DC82" w14:textId="77777777" w:rsidTr="00197554">
        <w:trPr>
          <w:jc w:val="center"/>
        </w:trPr>
        <w:tc>
          <w:tcPr>
            <w:tcW w:w="535" w:type="dxa"/>
            <w:shd w:val="clear" w:color="auto" w:fill="F2CEED" w:themeFill="accent5" w:themeFillTint="33"/>
          </w:tcPr>
          <w:p w14:paraId="20759884" w14:textId="77777777" w:rsidR="004D0B86" w:rsidRPr="00A92C59" w:rsidRDefault="004D0B86" w:rsidP="004D0B8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5A68D3F2" w14:textId="71434D67" w:rsidR="004D0B86" w:rsidRPr="00150130" w:rsidRDefault="004D0B86" w:rsidP="004D0B86">
            <w:r w:rsidRPr="004877A7">
              <w:t>Evaluate the feasibility of implementing a program, such as IGNITE</w:t>
            </w:r>
            <w:r>
              <w:t>®</w:t>
            </w:r>
          </w:p>
        </w:tc>
      </w:tr>
      <w:tr w:rsidR="004D0B86" w14:paraId="416D42A6" w14:textId="77777777" w:rsidTr="00197554">
        <w:trPr>
          <w:jc w:val="center"/>
        </w:trPr>
        <w:tc>
          <w:tcPr>
            <w:tcW w:w="535" w:type="dxa"/>
            <w:shd w:val="clear" w:color="auto" w:fill="F2CEED" w:themeFill="accent5" w:themeFillTint="33"/>
          </w:tcPr>
          <w:p w14:paraId="16F328CB" w14:textId="77777777" w:rsidR="004D0B86" w:rsidRPr="00A92C59" w:rsidRDefault="004D0B86" w:rsidP="004D0B8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0970A4C1" w14:textId="1F814FC1" w:rsidR="004D0B86" w:rsidRPr="00EA4097" w:rsidRDefault="004D0B86" w:rsidP="004D0B86">
            <w:r w:rsidRPr="00150130">
              <w:t>Provide education and training of justice stakeholders such as attorneys, judges, recovery coaches, sheriffs, etc.</w:t>
            </w:r>
          </w:p>
        </w:tc>
      </w:tr>
      <w:tr w:rsidR="004D0B86" w14:paraId="1DFD2E4F" w14:textId="77777777" w:rsidTr="00197554">
        <w:trPr>
          <w:jc w:val="center"/>
        </w:trPr>
        <w:tc>
          <w:tcPr>
            <w:tcW w:w="535" w:type="dxa"/>
            <w:shd w:val="clear" w:color="auto" w:fill="F2CEED" w:themeFill="accent5" w:themeFillTint="33"/>
          </w:tcPr>
          <w:p w14:paraId="17A2BF89" w14:textId="77777777" w:rsidR="004D0B86" w:rsidRPr="00A92C59" w:rsidRDefault="004D0B86" w:rsidP="004D0B8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3.</w:t>
            </w:r>
          </w:p>
        </w:tc>
        <w:tc>
          <w:tcPr>
            <w:tcW w:w="13325" w:type="dxa"/>
          </w:tcPr>
          <w:p w14:paraId="599AAD74" w14:textId="246A3629" w:rsidR="004D0B86" w:rsidRPr="00EA4097" w:rsidRDefault="004D0B86" w:rsidP="004D0B86">
            <w:r>
              <w:t>Develop a framework or toolkit for jurisdictions to implement such an effort</w:t>
            </w:r>
          </w:p>
        </w:tc>
      </w:tr>
    </w:tbl>
    <w:p w14:paraId="58C6674B" w14:textId="77777777" w:rsidR="00CF0492" w:rsidRDefault="00CF0492" w:rsidP="00EA323E"/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1308"/>
        <w:gridCol w:w="4831"/>
        <w:gridCol w:w="3581"/>
        <w:gridCol w:w="1620"/>
        <w:gridCol w:w="2520"/>
      </w:tblGrid>
      <w:tr w:rsidR="00EA467D" w14:paraId="799E2780" w14:textId="77777777" w:rsidTr="00EA467D">
        <w:trPr>
          <w:trHeight w:val="431"/>
        </w:trPr>
        <w:tc>
          <w:tcPr>
            <w:tcW w:w="13860" w:type="dxa"/>
            <w:gridSpan w:val="5"/>
            <w:tcBorders>
              <w:bottom w:val="double" w:sz="4" w:space="0" w:color="auto"/>
            </w:tcBorders>
            <w:shd w:val="clear" w:color="auto" w:fill="F2CEED" w:themeFill="accent5" w:themeFillTint="33"/>
          </w:tcPr>
          <w:p w14:paraId="5E157E61" w14:textId="2D3CCF86" w:rsidR="00EA467D" w:rsidRDefault="00EA467D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#3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EA467D" w14:paraId="42F65F79" w14:textId="77777777" w:rsidTr="00500D02"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E58A7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BE1F3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3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7F49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FA32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37FB0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A467D" w14:paraId="5FA71696" w14:textId="77777777" w:rsidTr="00500D02">
        <w:tc>
          <w:tcPr>
            <w:tcW w:w="1308" w:type="dxa"/>
            <w:tcBorders>
              <w:top w:val="double" w:sz="4" w:space="0" w:color="auto"/>
            </w:tcBorders>
          </w:tcPr>
          <w:p w14:paraId="00B98B50" w14:textId="49F30069" w:rsidR="00EA467D" w:rsidRDefault="00EA467D" w:rsidP="006B3C0C">
            <w:pPr>
              <w:jc w:val="center"/>
            </w:pPr>
          </w:p>
        </w:tc>
        <w:tc>
          <w:tcPr>
            <w:tcW w:w="4831" w:type="dxa"/>
            <w:tcBorders>
              <w:top w:val="double" w:sz="4" w:space="0" w:color="auto"/>
            </w:tcBorders>
          </w:tcPr>
          <w:p w14:paraId="6922342E" w14:textId="11677B54" w:rsidR="00EA467D" w:rsidRDefault="00EA467D" w:rsidP="00B97628"/>
        </w:tc>
        <w:tc>
          <w:tcPr>
            <w:tcW w:w="3581" w:type="dxa"/>
            <w:tcBorders>
              <w:top w:val="double" w:sz="4" w:space="0" w:color="auto"/>
            </w:tcBorders>
          </w:tcPr>
          <w:p w14:paraId="6038CAC9" w14:textId="363459D8" w:rsidR="00EA467D" w:rsidRDefault="00EA467D" w:rsidP="00B97628"/>
        </w:tc>
        <w:tc>
          <w:tcPr>
            <w:tcW w:w="1620" w:type="dxa"/>
            <w:tcBorders>
              <w:top w:val="double" w:sz="4" w:space="0" w:color="auto"/>
            </w:tcBorders>
          </w:tcPr>
          <w:p w14:paraId="7DC872E8" w14:textId="6BB913AA" w:rsidR="00EA467D" w:rsidRDefault="00EA467D" w:rsidP="00B97628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0DED3215" w14:textId="77777777" w:rsidR="00EA467D" w:rsidRDefault="00EA467D" w:rsidP="00B97628"/>
        </w:tc>
      </w:tr>
      <w:tr w:rsidR="00571B03" w14:paraId="57C26E0A" w14:textId="77777777" w:rsidTr="00500D02">
        <w:tc>
          <w:tcPr>
            <w:tcW w:w="1308" w:type="dxa"/>
          </w:tcPr>
          <w:p w14:paraId="281A52DC" w14:textId="40D31199" w:rsidR="00571B03" w:rsidRDefault="00571B03" w:rsidP="00571B03">
            <w:pPr>
              <w:jc w:val="center"/>
            </w:pPr>
          </w:p>
        </w:tc>
        <w:tc>
          <w:tcPr>
            <w:tcW w:w="4831" w:type="dxa"/>
          </w:tcPr>
          <w:p w14:paraId="14E977A6" w14:textId="024F8CA4" w:rsidR="00571B03" w:rsidRDefault="00571B03" w:rsidP="00571B03"/>
        </w:tc>
        <w:tc>
          <w:tcPr>
            <w:tcW w:w="3581" w:type="dxa"/>
          </w:tcPr>
          <w:p w14:paraId="5B9FD7D8" w14:textId="282A857B" w:rsidR="00571B03" w:rsidRDefault="00571B03" w:rsidP="00571B03"/>
        </w:tc>
        <w:tc>
          <w:tcPr>
            <w:tcW w:w="1620" w:type="dxa"/>
          </w:tcPr>
          <w:p w14:paraId="1E2870AF" w14:textId="0A638D25" w:rsidR="00571B03" w:rsidRDefault="00571B03" w:rsidP="00571B03">
            <w:pPr>
              <w:jc w:val="center"/>
            </w:pPr>
          </w:p>
        </w:tc>
        <w:tc>
          <w:tcPr>
            <w:tcW w:w="2520" w:type="dxa"/>
          </w:tcPr>
          <w:p w14:paraId="10779CAE" w14:textId="77777777" w:rsidR="00571B03" w:rsidRDefault="00571B03" w:rsidP="00571B03"/>
        </w:tc>
      </w:tr>
      <w:tr w:rsidR="00571B03" w14:paraId="2D0B4517" w14:textId="77777777" w:rsidTr="00500D02">
        <w:tc>
          <w:tcPr>
            <w:tcW w:w="1308" w:type="dxa"/>
          </w:tcPr>
          <w:p w14:paraId="296FABA5" w14:textId="6E9E6674" w:rsidR="00571B03" w:rsidRDefault="00571B03" w:rsidP="00571B03">
            <w:pPr>
              <w:jc w:val="center"/>
            </w:pPr>
          </w:p>
        </w:tc>
        <w:tc>
          <w:tcPr>
            <w:tcW w:w="4831" w:type="dxa"/>
          </w:tcPr>
          <w:p w14:paraId="3C189EB3" w14:textId="1D375401" w:rsidR="00571B03" w:rsidRDefault="00571B03" w:rsidP="00571B03"/>
        </w:tc>
        <w:tc>
          <w:tcPr>
            <w:tcW w:w="3581" w:type="dxa"/>
          </w:tcPr>
          <w:p w14:paraId="178D16FD" w14:textId="2BD81F59" w:rsidR="00571B03" w:rsidRDefault="00571B03" w:rsidP="00571B03"/>
        </w:tc>
        <w:tc>
          <w:tcPr>
            <w:tcW w:w="1620" w:type="dxa"/>
          </w:tcPr>
          <w:p w14:paraId="1AB7B936" w14:textId="7C56DFE4" w:rsidR="00571B03" w:rsidRDefault="00571B03" w:rsidP="00571B03">
            <w:pPr>
              <w:jc w:val="center"/>
            </w:pPr>
          </w:p>
        </w:tc>
        <w:tc>
          <w:tcPr>
            <w:tcW w:w="2520" w:type="dxa"/>
          </w:tcPr>
          <w:p w14:paraId="1549032B" w14:textId="77777777" w:rsidR="00571B03" w:rsidRDefault="00571B03" w:rsidP="00571B03"/>
        </w:tc>
      </w:tr>
      <w:tr w:rsidR="00571B03" w14:paraId="027D2918" w14:textId="77777777" w:rsidTr="00500D02">
        <w:tc>
          <w:tcPr>
            <w:tcW w:w="1308" w:type="dxa"/>
          </w:tcPr>
          <w:p w14:paraId="09774960" w14:textId="5E47958C" w:rsidR="00571B03" w:rsidRDefault="00571B03" w:rsidP="00571B03">
            <w:pPr>
              <w:jc w:val="center"/>
            </w:pPr>
          </w:p>
        </w:tc>
        <w:tc>
          <w:tcPr>
            <w:tcW w:w="4831" w:type="dxa"/>
          </w:tcPr>
          <w:p w14:paraId="4046A10C" w14:textId="2014EFFE" w:rsidR="00571B03" w:rsidRDefault="00571B03" w:rsidP="001948BD">
            <w:pPr>
              <w:tabs>
                <w:tab w:val="left" w:pos="972"/>
              </w:tabs>
            </w:pPr>
          </w:p>
        </w:tc>
        <w:tc>
          <w:tcPr>
            <w:tcW w:w="3581" w:type="dxa"/>
          </w:tcPr>
          <w:p w14:paraId="709D1389" w14:textId="5B7E872F" w:rsidR="00571B03" w:rsidRDefault="00571B03" w:rsidP="00571B03"/>
        </w:tc>
        <w:tc>
          <w:tcPr>
            <w:tcW w:w="1620" w:type="dxa"/>
          </w:tcPr>
          <w:p w14:paraId="5503683A" w14:textId="4DCD63E8" w:rsidR="00571B03" w:rsidRDefault="00571B03" w:rsidP="00571B03">
            <w:pPr>
              <w:jc w:val="center"/>
            </w:pPr>
          </w:p>
        </w:tc>
        <w:tc>
          <w:tcPr>
            <w:tcW w:w="2520" w:type="dxa"/>
          </w:tcPr>
          <w:p w14:paraId="7EC263D7" w14:textId="77777777" w:rsidR="00571B03" w:rsidRDefault="00571B03" w:rsidP="00571B03"/>
        </w:tc>
      </w:tr>
      <w:tr w:rsidR="00571B03" w14:paraId="4DA00D5E" w14:textId="77777777" w:rsidTr="00500D02">
        <w:tc>
          <w:tcPr>
            <w:tcW w:w="1308" w:type="dxa"/>
          </w:tcPr>
          <w:p w14:paraId="3551B864" w14:textId="34630B6A" w:rsidR="00571B03" w:rsidRDefault="00571B03" w:rsidP="00571B03">
            <w:pPr>
              <w:jc w:val="center"/>
            </w:pPr>
          </w:p>
        </w:tc>
        <w:tc>
          <w:tcPr>
            <w:tcW w:w="4831" w:type="dxa"/>
          </w:tcPr>
          <w:p w14:paraId="1B1BA58E" w14:textId="26D42A2F" w:rsidR="00571B03" w:rsidRDefault="00571B03" w:rsidP="00571B03"/>
        </w:tc>
        <w:tc>
          <w:tcPr>
            <w:tcW w:w="3581" w:type="dxa"/>
          </w:tcPr>
          <w:p w14:paraId="0EAAE82B" w14:textId="0B2F0B60" w:rsidR="00571B03" w:rsidRDefault="00571B03" w:rsidP="00571B03"/>
        </w:tc>
        <w:tc>
          <w:tcPr>
            <w:tcW w:w="1620" w:type="dxa"/>
          </w:tcPr>
          <w:p w14:paraId="4D997A35" w14:textId="7B41177D" w:rsidR="00571B03" w:rsidRDefault="00571B03" w:rsidP="00571B03">
            <w:pPr>
              <w:jc w:val="center"/>
            </w:pPr>
          </w:p>
        </w:tc>
        <w:tc>
          <w:tcPr>
            <w:tcW w:w="2520" w:type="dxa"/>
          </w:tcPr>
          <w:p w14:paraId="13F23320" w14:textId="77777777" w:rsidR="00571B03" w:rsidRDefault="00571B03" w:rsidP="00571B03"/>
        </w:tc>
      </w:tr>
      <w:tr w:rsidR="00D9027A" w14:paraId="1C849DCF" w14:textId="77777777" w:rsidTr="00500D02">
        <w:tc>
          <w:tcPr>
            <w:tcW w:w="1308" w:type="dxa"/>
          </w:tcPr>
          <w:p w14:paraId="646CC213" w14:textId="0B9A7952" w:rsidR="00D9027A" w:rsidRDefault="00D9027A" w:rsidP="00571B03">
            <w:pPr>
              <w:jc w:val="center"/>
            </w:pPr>
          </w:p>
        </w:tc>
        <w:tc>
          <w:tcPr>
            <w:tcW w:w="4831" w:type="dxa"/>
          </w:tcPr>
          <w:p w14:paraId="3B5E3954" w14:textId="22FAD3C2" w:rsidR="00D9027A" w:rsidRDefault="00D9027A" w:rsidP="00EE3BA4"/>
        </w:tc>
        <w:tc>
          <w:tcPr>
            <w:tcW w:w="3581" w:type="dxa"/>
          </w:tcPr>
          <w:p w14:paraId="28CA30F8" w14:textId="2F0D0EBA" w:rsidR="00D9027A" w:rsidRDefault="00D9027A" w:rsidP="00571B03"/>
        </w:tc>
        <w:tc>
          <w:tcPr>
            <w:tcW w:w="1620" w:type="dxa"/>
          </w:tcPr>
          <w:p w14:paraId="6FC571AF" w14:textId="56B9C024" w:rsidR="00D9027A" w:rsidRDefault="00D9027A" w:rsidP="00571B03">
            <w:pPr>
              <w:jc w:val="center"/>
            </w:pPr>
          </w:p>
        </w:tc>
        <w:tc>
          <w:tcPr>
            <w:tcW w:w="2520" w:type="dxa"/>
          </w:tcPr>
          <w:p w14:paraId="04A72D61" w14:textId="77777777" w:rsidR="00D9027A" w:rsidRDefault="00D9027A" w:rsidP="00571B03"/>
        </w:tc>
      </w:tr>
    </w:tbl>
    <w:p w14:paraId="3E973B24" w14:textId="77777777" w:rsidR="00197554" w:rsidRDefault="00197554" w:rsidP="00EA323E"/>
    <w:tbl>
      <w:tblPr>
        <w:tblStyle w:val="TableGrid"/>
        <w:tblW w:w="13950" w:type="dxa"/>
        <w:tblInd w:w="-635" w:type="dxa"/>
        <w:tblLook w:val="04A0" w:firstRow="1" w:lastRow="0" w:firstColumn="1" w:lastColumn="0" w:noHBand="0" w:noVBand="1"/>
      </w:tblPr>
      <w:tblGrid>
        <w:gridCol w:w="6480"/>
        <w:gridCol w:w="7470"/>
      </w:tblGrid>
      <w:tr w:rsidR="00197554" w14:paraId="3AABACA9" w14:textId="77777777" w:rsidTr="00197554">
        <w:tc>
          <w:tcPr>
            <w:tcW w:w="13950" w:type="dxa"/>
            <w:gridSpan w:val="2"/>
            <w:shd w:val="clear" w:color="auto" w:fill="F2CEED" w:themeFill="accent5" w:themeFillTint="33"/>
          </w:tcPr>
          <w:p w14:paraId="318E49A2" w14:textId="11F67873" w:rsidR="00197554" w:rsidRDefault="00197554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ACTION ITEM #3 TEAM LEAD</w:t>
            </w:r>
          </w:p>
        </w:tc>
      </w:tr>
      <w:tr w:rsidR="00406ED6" w14:paraId="2495E2EB" w14:textId="77777777" w:rsidTr="00406ED6">
        <w:tc>
          <w:tcPr>
            <w:tcW w:w="6480" w:type="dxa"/>
          </w:tcPr>
          <w:p w14:paraId="670B9CF1" w14:textId="26EB34BC" w:rsidR="00406ED6" w:rsidRDefault="004D0B86" w:rsidP="00406ED6">
            <w:r>
              <w:rPr>
                <w:rFonts w:cs="Calibri"/>
              </w:rPr>
              <w:t>Sheriff Sam Hulse</w:t>
            </w:r>
          </w:p>
        </w:tc>
        <w:tc>
          <w:tcPr>
            <w:tcW w:w="7470" w:type="dxa"/>
          </w:tcPr>
          <w:p w14:paraId="4390C9AE" w14:textId="0CB1EDB3" w:rsidR="00406ED6" w:rsidRDefault="004D0B86" w:rsidP="00406ED6">
            <w:r>
              <w:t>Bonneville County Sheriff</w:t>
            </w:r>
          </w:p>
        </w:tc>
      </w:tr>
      <w:tr w:rsidR="00406ED6" w14:paraId="1866A42B" w14:textId="77777777" w:rsidTr="00197554">
        <w:tc>
          <w:tcPr>
            <w:tcW w:w="13950" w:type="dxa"/>
            <w:gridSpan w:val="2"/>
            <w:shd w:val="clear" w:color="auto" w:fill="F2CEED" w:themeFill="accent5" w:themeFillTint="33"/>
          </w:tcPr>
          <w:p w14:paraId="252F0885" w14:textId="032470E8" w:rsidR="00406ED6" w:rsidRDefault="00406ED6" w:rsidP="00406ED6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E0F46" w14:paraId="0B13CBF1" w14:textId="77777777" w:rsidTr="00406ED6">
        <w:tc>
          <w:tcPr>
            <w:tcW w:w="6480" w:type="dxa"/>
          </w:tcPr>
          <w:p w14:paraId="34B4D4E5" w14:textId="7F6529E3" w:rsidR="002E0F46" w:rsidRDefault="002E0F46" w:rsidP="002E0F46"/>
        </w:tc>
        <w:tc>
          <w:tcPr>
            <w:tcW w:w="7470" w:type="dxa"/>
          </w:tcPr>
          <w:p w14:paraId="185835C7" w14:textId="7DC697C9" w:rsidR="002E0F46" w:rsidRDefault="0000120B" w:rsidP="002E0F46">
            <w:r>
              <w:t>IDOC Program Evaluation</w:t>
            </w:r>
          </w:p>
        </w:tc>
      </w:tr>
      <w:tr w:rsidR="002E0F46" w14:paraId="74CAA370" w14:textId="77777777" w:rsidTr="00406ED6">
        <w:tc>
          <w:tcPr>
            <w:tcW w:w="6480" w:type="dxa"/>
          </w:tcPr>
          <w:p w14:paraId="11839C51" w14:textId="4217DBC8" w:rsidR="002E0F46" w:rsidRDefault="002E0F46" w:rsidP="002E0F46"/>
        </w:tc>
        <w:tc>
          <w:tcPr>
            <w:tcW w:w="7470" w:type="dxa"/>
          </w:tcPr>
          <w:p w14:paraId="01109902" w14:textId="6704E6D1" w:rsidR="002E0F46" w:rsidRDefault="002E0F46" w:rsidP="002E0F46"/>
        </w:tc>
      </w:tr>
      <w:tr w:rsidR="002E0F46" w14:paraId="6CF5939E" w14:textId="77777777" w:rsidTr="00406ED6">
        <w:tc>
          <w:tcPr>
            <w:tcW w:w="6480" w:type="dxa"/>
          </w:tcPr>
          <w:p w14:paraId="2856793A" w14:textId="7FE608AF" w:rsidR="002E0F46" w:rsidRDefault="002E0F46" w:rsidP="002E0F46"/>
        </w:tc>
        <w:tc>
          <w:tcPr>
            <w:tcW w:w="7470" w:type="dxa"/>
          </w:tcPr>
          <w:p w14:paraId="18757426" w14:textId="20F8B289" w:rsidR="002E0F46" w:rsidRDefault="002E0F46" w:rsidP="002E0F46"/>
        </w:tc>
      </w:tr>
      <w:tr w:rsidR="00406ED6" w14:paraId="3554DB5D" w14:textId="77777777" w:rsidTr="00197554">
        <w:tc>
          <w:tcPr>
            <w:tcW w:w="13950" w:type="dxa"/>
            <w:gridSpan w:val="2"/>
            <w:shd w:val="clear" w:color="auto" w:fill="F2CEED" w:themeFill="accent5" w:themeFillTint="33"/>
          </w:tcPr>
          <w:p w14:paraId="12392533" w14:textId="7324E8C1" w:rsidR="00406ED6" w:rsidRPr="00121844" w:rsidRDefault="00406ED6" w:rsidP="00406ED6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06ED6" w14:paraId="53EE72DF" w14:textId="77777777" w:rsidTr="00B97628">
        <w:tc>
          <w:tcPr>
            <w:tcW w:w="13950" w:type="dxa"/>
            <w:gridSpan w:val="2"/>
            <w:shd w:val="clear" w:color="auto" w:fill="auto"/>
          </w:tcPr>
          <w:p w14:paraId="13703D5A" w14:textId="77777777" w:rsidR="00406ED6" w:rsidRPr="00121844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6ED6" w14:paraId="57F9ECEB" w14:textId="77777777" w:rsidTr="00197554">
        <w:tc>
          <w:tcPr>
            <w:tcW w:w="13950" w:type="dxa"/>
            <w:gridSpan w:val="2"/>
            <w:shd w:val="clear" w:color="auto" w:fill="F2CEED" w:themeFill="accent5" w:themeFillTint="33"/>
          </w:tcPr>
          <w:p w14:paraId="7DB9B24B" w14:textId="70CC02B0" w:rsidR="00406ED6" w:rsidRPr="00121844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RESOURCES, RISKS, AND ADDITIONAL INFORMATION FOR ACTION ITEM #3</w:t>
            </w:r>
          </w:p>
        </w:tc>
      </w:tr>
      <w:tr w:rsidR="00406ED6" w14:paraId="48CC5F2F" w14:textId="77777777" w:rsidTr="00B97628">
        <w:tc>
          <w:tcPr>
            <w:tcW w:w="13950" w:type="dxa"/>
            <w:gridSpan w:val="2"/>
            <w:shd w:val="clear" w:color="auto" w:fill="auto"/>
          </w:tcPr>
          <w:p w14:paraId="2A02CF03" w14:textId="77777777" w:rsidR="00406ED6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449D462" w14:textId="77777777" w:rsidR="00F6170C" w:rsidRDefault="00F6170C" w:rsidP="002E0F46"/>
    <w:p w14:paraId="70AAC28A" w14:textId="77777777" w:rsidR="00B927B3" w:rsidRDefault="00B927B3" w:rsidP="002E0F46">
      <w:pPr>
        <w:sectPr w:rsidR="00B927B3" w:rsidSect="002E0F46">
          <w:footerReference w:type="default" r:id="rId18"/>
          <w:headerReference w:type="first" r:id="rId19"/>
          <w:footerReference w:type="first" r:id="rId2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045" w:type="dxa"/>
        <w:jc w:val="center"/>
        <w:tblLook w:val="04A0" w:firstRow="1" w:lastRow="0" w:firstColumn="1" w:lastColumn="0" w:noHBand="0" w:noVBand="1"/>
      </w:tblPr>
      <w:tblGrid>
        <w:gridCol w:w="720"/>
        <w:gridCol w:w="13325"/>
      </w:tblGrid>
      <w:tr w:rsidR="00B927B3" w14:paraId="38098482" w14:textId="77777777" w:rsidTr="0072651B">
        <w:trPr>
          <w:jc w:val="center"/>
        </w:trPr>
        <w:tc>
          <w:tcPr>
            <w:tcW w:w="14045" w:type="dxa"/>
            <w:gridSpan w:val="2"/>
            <w:shd w:val="clear" w:color="auto" w:fill="FAFDC5"/>
          </w:tcPr>
          <w:p w14:paraId="61F6117B" w14:textId="77777777" w:rsidR="00B927B3" w:rsidRDefault="00B927B3" w:rsidP="0072651B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277A64" w14:paraId="45027B38" w14:textId="77777777" w:rsidTr="0072651B">
        <w:trPr>
          <w:jc w:val="center"/>
        </w:trPr>
        <w:tc>
          <w:tcPr>
            <w:tcW w:w="14045" w:type="dxa"/>
            <w:gridSpan w:val="2"/>
          </w:tcPr>
          <w:p w14:paraId="602D4D7C" w14:textId="58CE64B9" w:rsidR="00277A64" w:rsidRPr="00CE7EC6" w:rsidRDefault="00277A64" w:rsidP="00277A64">
            <w:pPr>
              <w:rPr>
                <w:b/>
                <w:bCs/>
                <w:sz w:val="28"/>
                <w:szCs w:val="28"/>
              </w:rPr>
            </w:pPr>
            <w:bookmarkStart w:id="2" w:name="_Hlk198721835"/>
            <w:r>
              <w:rPr>
                <w:b/>
                <w:bCs/>
              </w:rPr>
              <w:t>Perform an Idaho systemwide review and gap analysis of existing and effective diversion and deflection programs/initiatives</w:t>
            </w:r>
            <w:bookmarkEnd w:id="2"/>
          </w:p>
        </w:tc>
      </w:tr>
      <w:tr w:rsidR="00277A64" w14:paraId="5FBE6CE5" w14:textId="77777777" w:rsidTr="0072651B">
        <w:trPr>
          <w:jc w:val="center"/>
        </w:trPr>
        <w:tc>
          <w:tcPr>
            <w:tcW w:w="14045" w:type="dxa"/>
            <w:gridSpan w:val="2"/>
            <w:shd w:val="clear" w:color="auto" w:fill="FAFDC5"/>
          </w:tcPr>
          <w:p w14:paraId="0B3DDFC6" w14:textId="77777777" w:rsidR="00277A64" w:rsidRDefault="00277A64" w:rsidP="00277A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277A64" w14:paraId="53108139" w14:textId="77777777" w:rsidTr="0072651B">
        <w:trPr>
          <w:jc w:val="center"/>
        </w:trPr>
        <w:tc>
          <w:tcPr>
            <w:tcW w:w="14045" w:type="dxa"/>
            <w:gridSpan w:val="2"/>
          </w:tcPr>
          <w:p w14:paraId="27646F59" w14:textId="5AD9DE63" w:rsidR="00277A64" w:rsidRDefault="00277A64" w:rsidP="00277A6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7A64" w14:paraId="45504543" w14:textId="77777777" w:rsidTr="0072651B">
        <w:trPr>
          <w:jc w:val="center"/>
        </w:trPr>
        <w:tc>
          <w:tcPr>
            <w:tcW w:w="14045" w:type="dxa"/>
            <w:gridSpan w:val="2"/>
            <w:shd w:val="clear" w:color="auto" w:fill="FAFDC5"/>
          </w:tcPr>
          <w:p w14:paraId="3B3A4405" w14:textId="77777777" w:rsidR="00277A64" w:rsidRDefault="00277A64" w:rsidP="00277A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277A64" w14:paraId="5D7EE92C" w14:textId="77777777" w:rsidTr="0072651B">
        <w:trPr>
          <w:jc w:val="center"/>
        </w:trPr>
        <w:tc>
          <w:tcPr>
            <w:tcW w:w="720" w:type="dxa"/>
            <w:shd w:val="clear" w:color="auto" w:fill="FAFDC5"/>
          </w:tcPr>
          <w:p w14:paraId="337E0630" w14:textId="77777777" w:rsidR="00277A64" w:rsidRPr="00A92C59" w:rsidRDefault="00277A64" w:rsidP="00277A64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04C03A08" w14:textId="181CB321" w:rsidR="00277A64" w:rsidRPr="00EA4097" w:rsidRDefault="00277A64" w:rsidP="00277A64">
            <w:r>
              <w:t>Analyze findings from the Sequential Intercept Mapping (SIM) activities throughout the state that occurred in the last three years for the adult system</w:t>
            </w:r>
          </w:p>
        </w:tc>
      </w:tr>
      <w:tr w:rsidR="00277A64" w14:paraId="0EF70C5B" w14:textId="77777777" w:rsidTr="0072651B">
        <w:trPr>
          <w:jc w:val="center"/>
        </w:trPr>
        <w:tc>
          <w:tcPr>
            <w:tcW w:w="720" w:type="dxa"/>
            <w:shd w:val="clear" w:color="auto" w:fill="FAFDC5"/>
          </w:tcPr>
          <w:p w14:paraId="68C41386" w14:textId="77777777" w:rsidR="00277A64" w:rsidRPr="00A92C59" w:rsidRDefault="00277A64" w:rsidP="00277A64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452DF404" w14:textId="39D4ECFE" w:rsidR="00277A64" w:rsidRPr="00EA4097" w:rsidRDefault="00277A64" w:rsidP="00277A64">
            <w:r>
              <w:t>Identify evidence-based models and stages of deflection and diversion</w:t>
            </w:r>
          </w:p>
        </w:tc>
      </w:tr>
      <w:tr w:rsidR="00277A64" w14:paraId="223F4B1A" w14:textId="77777777" w:rsidTr="0072651B">
        <w:trPr>
          <w:jc w:val="center"/>
        </w:trPr>
        <w:tc>
          <w:tcPr>
            <w:tcW w:w="720" w:type="dxa"/>
            <w:shd w:val="clear" w:color="auto" w:fill="FAFDC5"/>
          </w:tcPr>
          <w:p w14:paraId="68518F84" w14:textId="443F7054" w:rsidR="00277A64" w:rsidRPr="00A92C59" w:rsidRDefault="00277A64" w:rsidP="00277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325" w:type="dxa"/>
          </w:tcPr>
          <w:p w14:paraId="1BFBB444" w14:textId="38948DD6" w:rsidR="00277A64" w:rsidRDefault="00277A64" w:rsidP="00277A64">
            <w:r>
              <w:t>Map out where adult and juvenile deflection and diversion programs are operating in Idaho</w:t>
            </w:r>
          </w:p>
        </w:tc>
      </w:tr>
    </w:tbl>
    <w:p w14:paraId="40D1CCDC" w14:textId="77777777" w:rsidR="00B927B3" w:rsidRDefault="00B927B3" w:rsidP="002E0F46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2160"/>
        <w:gridCol w:w="4285"/>
        <w:gridCol w:w="3616"/>
        <w:gridCol w:w="1639"/>
        <w:gridCol w:w="2430"/>
      </w:tblGrid>
      <w:tr w:rsidR="003A7C9F" w:rsidRPr="00216096" w14:paraId="2A1C6876" w14:textId="77777777" w:rsidTr="0072651B">
        <w:tc>
          <w:tcPr>
            <w:tcW w:w="141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FDC5"/>
            <w:vAlign w:val="center"/>
          </w:tcPr>
          <w:p w14:paraId="257239B4" w14:textId="77777777" w:rsidR="003A7C9F" w:rsidRPr="002C1A1A" w:rsidRDefault="003A7C9F" w:rsidP="0072651B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#4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3A7C9F" w:rsidRPr="00216096" w14:paraId="67950484" w14:textId="77777777" w:rsidTr="0072651B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047F1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OBJECTIVE</w:t>
            </w:r>
          </w:p>
        </w:tc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4B08F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SPECIFIC OUTCOME</w:t>
            </w:r>
          </w:p>
        </w:tc>
        <w:tc>
          <w:tcPr>
            <w:tcW w:w="3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626C8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METRIC FOR ACCOMPLISHMENT</w:t>
            </w:r>
          </w:p>
        </w:tc>
        <w:tc>
          <w:tcPr>
            <w:tcW w:w="1639" w:type="dxa"/>
            <w:tcBorders>
              <w:top w:val="single" w:sz="12" w:space="0" w:color="156082" w:themeColor="accen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A8F6A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TARGET COMPLETION DATE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C974B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RESPONSIBLE PARTY</w:t>
            </w:r>
          </w:p>
        </w:tc>
      </w:tr>
      <w:tr w:rsidR="003A7C9F" w:rsidRPr="00216096" w14:paraId="29D5754C" w14:textId="77777777" w:rsidTr="0072651B"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7EC" w14:textId="3A94432B" w:rsidR="003A7C9F" w:rsidRPr="00216096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F20" w14:textId="7F1743E2" w:rsidR="003A7C9F" w:rsidRPr="00216096" w:rsidRDefault="003A7C9F" w:rsidP="0072651B"/>
        </w:tc>
        <w:tc>
          <w:tcPr>
            <w:tcW w:w="3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1CD" w14:textId="77777777" w:rsidR="003A7C9F" w:rsidRPr="00216096" w:rsidRDefault="003A7C9F" w:rsidP="0072651B"/>
        </w:tc>
        <w:tc>
          <w:tcPr>
            <w:tcW w:w="16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1A2" w14:textId="363A8BF0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DB9" w14:textId="77777777" w:rsidR="003A7C9F" w:rsidRPr="00216096" w:rsidRDefault="003A7C9F" w:rsidP="0072651B"/>
        </w:tc>
      </w:tr>
      <w:tr w:rsidR="003A7C9F" w:rsidRPr="00216096" w14:paraId="0B9859E1" w14:textId="77777777" w:rsidTr="0072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E72" w14:textId="3E272BA3" w:rsidR="003A7C9F" w:rsidRPr="00216096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373" w14:textId="3BA182E4" w:rsidR="003A7C9F" w:rsidRPr="00216096" w:rsidRDefault="003A7C9F" w:rsidP="0072651B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C52" w14:textId="77777777" w:rsidR="003A7C9F" w:rsidRPr="00216096" w:rsidRDefault="003A7C9F" w:rsidP="0072651B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B97" w14:textId="64E18B15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35F" w14:textId="77777777" w:rsidR="003A7C9F" w:rsidRPr="00216096" w:rsidRDefault="003A7C9F" w:rsidP="0072651B"/>
        </w:tc>
      </w:tr>
      <w:tr w:rsidR="003A7C9F" w:rsidRPr="00216096" w14:paraId="469B922A" w14:textId="77777777" w:rsidTr="0072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BB7" w14:textId="1B207984" w:rsidR="003A7C9F" w:rsidRPr="00216096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BCD" w14:textId="4AA0EFE8" w:rsidR="003A7C9F" w:rsidRPr="00216096" w:rsidRDefault="003A7C9F" w:rsidP="0072651B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150" w14:textId="77777777" w:rsidR="003A7C9F" w:rsidRPr="00216096" w:rsidRDefault="003A7C9F" w:rsidP="0072651B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BBC" w14:textId="7FC1D8A3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4AF" w14:textId="77777777" w:rsidR="003A7C9F" w:rsidRPr="00216096" w:rsidRDefault="003A7C9F" w:rsidP="0072651B"/>
        </w:tc>
      </w:tr>
      <w:tr w:rsidR="003A7C9F" w:rsidRPr="00216096" w14:paraId="765032A0" w14:textId="77777777" w:rsidTr="0072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2102" w14:textId="581FBFEA" w:rsidR="003A7C9F" w:rsidRPr="00216096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C10" w14:textId="55C094F8" w:rsidR="003A7C9F" w:rsidRPr="00216096" w:rsidRDefault="003A7C9F" w:rsidP="0072651B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90F" w14:textId="77777777" w:rsidR="003A7C9F" w:rsidRPr="00216096" w:rsidRDefault="003A7C9F" w:rsidP="0072651B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90C" w14:textId="47E27573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79B" w14:textId="77777777" w:rsidR="003A7C9F" w:rsidRPr="00216096" w:rsidRDefault="003A7C9F" w:rsidP="0072651B"/>
        </w:tc>
      </w:tr>
      <w:tr w:rsidR="003A7C9F" w:rsidRPr="00216096" w14:paraId="1D1F4556" w14:textId="77777777" w:rsidTr="0072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4EC" w14:textId="00165594" w:rsidR="003A7C9F" w:rsidRPr="00216096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B3A" w14:textId="3C46B83A" w:rsidR="003A7C9F" w:rsidRPr="00FD4220" w:rsidRDefault="003A7C9F" w:rsidP="0072651B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5E5" w14:textId="77777777" w:rsidR="003A7C9F" w:rsidRPr="00216096" w:rsidRDefault="003A7C9F" w:rsidP="0072651B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CA0" w14:textId="55125B55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879" w14:textId="77777777" w:rsidR="003A7C9F" w:rsidRPr="00216096" w:rsidRDefault="003A7C9F" w:rsidP="0072651B"/>
        </w:tc>
      </w:tr>
      <w:tr w:rsidR="003A7C9F" w:rsidRPr="00216096" w14:paraId="464F195C" w14:textId="77777777" w:rsidTr="0072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3BD" w14:textId="7ADE7BC4" w:rsidR="003A7C9F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F26" w14:textId="1A4F9A48" w:rsidR="003A7C9F" w:rsidRDefault="003A7C9F" w:rsidP="0072651B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774" w14:textId="77777777" w:rsidR="003A7C9F" w:rsidRPr="00216096" w:rsidRDefault="003A7C9F" w:rsidP="0072651B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E08" w14:textId="73DDAD55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7ED" w14:textId="77777777" w:rsidR="003A7C9F" w:rsidRPr="00216096" w:rsidRDefault="003A7C9F" w:rsidP="0072651B"/>
        </w:tc>
      </w:tr>
      <w:tr w:rsidR="003A7C9F" w:rsidRPr="00216096" w14:paraId="43C87DDC" w14:textId="77777777" w:rsidTr="0072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A" w14:textId="4351CF5B" w:rsidR="003A7C9F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792" w14:textId="443F1693" w:rsidR="003A7C9F" w:rsidRPr="009A29ED" w:rsidRDefault="003A7C9F" w:rsidP="0072651B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729" w14:textId="77777777" w:rsidR="003A7C9F" w:rsidRPr="00216096" w:rsidRDefault="003A7C9F" w:rsidP="0072651B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1F70" w14:textId="77777777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05D" w14:textId="77777777" w:rsidR="003A7C9F" w:rsidRPr="00216096" w:rsidRDefault="003A7C9F" w:rsidP="0072651B"/>
        </w:tc>
      </w:tr>
    </w:tbl>
    <w:p w14:paraId="1A681173" w14:textId="77777777" w:rsidR="003A7C9F" w:rsidRDefault="003A7C9F" w:rsidP="002E0F46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7110"/>
        <w:gridCol w:w="7020"/>
      </w:tblGrid>
      <w:tr w:rsidR="00764A01" w14:paraId="71880265" w14:textId="77777777" w:rsidTr="00E52285">
        <w:tc>
          <w:tcPr>
            <w:tcW w:w="14130" w:type="dxa"/>
            <w:gridSpan w:val="2"/>
            <w:shd w:val="clear" w:color="auto" w:fill="FAFDC5"/>
          </w:tcPr>
          <w:p w14:paraId="5664BBDD" w14:textId="750E62C3" w:rsidR="00764A01" w:rsidRDefault="00764A01" w:rsidP="0072651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ACTION ITEM #4 TEAM LEAD</w:t>
            </w:r>
            <w:r w:rsidR="00712B92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64A01" w14:paraId="6A4D88C5" w14:textId="77777777" w:rsidTr="00E52285">
        <w:tc>
          <w:tcPr>
            <w:tcW w:w="7110" w:type="dxa"/>
          </w:tcPr>
          <w:p w14:paraId="09D0D93A" w14:textId="7F9788C3" w:rsidR="00764A01" w:rsidRDefault="00FE315E" w:rsidP="0072651B">
            <w:r>
              <w:t>Vito Kelso</w:t>
            </w:r>
          </w:p>
        </w:tc>
        <w:tc>
          <w:tcPr>
            <w:tcW w:w="7020" w:type="dxa"/>
          </w:tcPr>
          <w:p w14:paraId="2C2A355A" w14:textId="084B742A" w:rsidR="00764A01" w:rsidRDefault="00FE315E" w:rsidP="0072651B">
            <w:r>
              <w:t>Southwest District Health</w:t>
            </w:r>
          </w:p>
        </w:tc>
      </w:tr>
      <w:tr w:rsidR="00712B92" w14:paraId="2488B7DB" w14:textId="77777777" w:rsidTr="00E52285">
        <w:tc>
          <w:tcPr>
            <w:tcW w:w="7110" w:type="dxa"/>
          </w:tcPr>
          <w:p w14:paraId="0DC5F23B" w14:textId="06F4C4F7" w:rsidR="00712B92" w:rsidRDefault="00712B92" w:rsidP="0072651B">
            <w:r>
              <w:t>Jake Lakey</w:t>
            </w:r>
          </w:p>
        </w:tc>
        <w:tc>
          <w:tcPr>
            <w:tcW w:w="7020" w:type="dxa"/>
          </w:tcPr>
          <w:p w14:paraId="7DEA6745" w14:textId="65E2500B" w:rsidR="00712B92" w:rsidRDefault="00712B92" w:rsidP="0072651B">
            <w:r>
              <w:t>Idaho Department of Correction</w:t>
            </w:r>
          </w:p>
        </w:tc>
      </w:tr>
      <w:tr w:rsidR="00764A01" w14:paraId="75A82FFA" w14:textId="77777777" w:rsidTr="00E52285">
        <w:tc>
          <w:tcPr>
            <w:tcW w:w="14130" w:type="dxa"/>
            <w:gridSpan w:val="2"/>
            <w:shd w:val="clear" w:color="auto" w:fill="FAFDC5"/>
          </w:tcPr>
          <w:p w14:paraId="3B84EDEB" w14:textId="77777777" w:rsidR="00764A01" w:rsidRDefault="00764A01" w:rsidP="0072651B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64A01" w14:paraId="4D77AAC8" w14:textId="77777777" w:rsidTr="00E52285">
        <w:tc>
          <w:tcPr>
            <w:tcW w:w="7110" w:type="dxa"/>
          </w:tcPr>
          <w:p w14:paraId="3601B017" w14:textId="2819A44A" w:rsidR="00764A01" w:rsidRDefault="0000120B" w:rsidP="0072651B">
            <w:r>
              <w:t>Marc Dominguez</w:t>
            </w:r>
          </w:p>
        </w:tc>
        <w:tc>
          <w:tcPr>
            <w:tcW w:w="7020" w:type="dxa"/>
          </w:tcPr>
          <w:p w14:paraId="79CD20FE" w14:textId="677EE479" w:rsidR="00764A01" w:rsidRDefault="00712B92" w:rsidP="0072651B">
            <w:r>
              <w:t>Idaho Department of Correction</w:t>
            </w:r>
          </w:p>
        </w:tc>
      </w:tr>
      <w:tr w:rsidR="00764A01" w14:paraId="7B8F9876" w14:textId="77777777" w:rsidTr="00E52285">
        <w:tc>
          <w:tcPr>
            <w:tcW w:w="7110" w:type="dxa"/>
          </w:tcPr>
          <w:p w14:paraId="02DF93E6" w14:textId="70ED98C6" w:rsidR="00764A01" w:rsidRDefault="0000120B" w:rsidP="0072651B">
            <w:r>
              <w:t>Heather Foote</w:t>
            </w:r>
          </w:p>
        </w:tc>
        <w:tc>
          <w:tcPr>
            <w:tcW w:w="7020" w:type="dxa"/>
          </w:tcPr>
          <w:p w14:paraId="56399ED8" w14:textId="3122F586" w:rsidR="00764A01" w:rsidRDefault="00712B92" w:rsidP="0072651B">
            <w:r>
              <w:t>Idaho Department of Correction</w:t>
            </w:r>
          </w:p>
        </w:tc>
      </w:tr>
      <w:tr w:rsidR="00764A01" w14:paraId="5FF977A1" w14:textId="77777777" w:rsidTr="00E52285">
        <w:tc>
          <w:tcPr>
            <w:tcW w:w="7110" w:type="dxa"/>
          </w:tcPr>
          <w:p w14:paraId="4ED8EF76" w14:textId="3970D1F4" w:rsidR="00764A01" w:rsidRDefault="00712B92" w:rsidP="0072651B">
            <w:r>
              <w:t>Penelope Hansen</w:t>
            </w:r>
          </w:p>
        </w:tc>
        <w:tc>
          <w:tcPr>
            <w:tcW w:w="7020" w:type="dxa"/>
          </w:tcPr>
          <w:p w14:paraId="736760CC" w14:textId="5CA959F4" w:rsidR="00764A01" w:rsidRDefault="00712B92" w:rsidP="0072651B">
            <w:r>
              <w:t>Boise Police Department</w:t>
            </w:r>
          </w:p>
        </w:tc>
      </w:tr>
      <w:tr w:rsidR="00764A01" w14:paraId="56020957" w14:textId="77777777" w:rsidTr="00E52285">
        <w:tc>
          <w:tcPr>
            <w:tcW w:w="7110" w:type="dxa"/>
          </w:tcPr>
          <w:p w14:paraId="006F4FB5" w14:textId="67ECDC66" w:rsidR="00764A01" w:rsidRDefault="00764A01" w:rsidP="0072651B"/>
        </w:tc>
        <w:tc>
          <w:tcPr>
            <w:tcW w:w="7020" w:type="dxa"/>
          </w:tcPr>
          <w:p w14:paraId="49517BAA" w14:textId="14D28EE3" w:rsidR="00764A01" w:rsidRDefault="00331E8F" w:rsidP="0072651B">
            <w:r>
              <w:t xml:space="preserve"> </w:t>
            </w:r>
          </w:p>
        </w:tc>
      </w:tr>
      <w:tr w:rsidR="00764A01" w14:paraId="0CF39261" w14:textId="77777777" w:rsidTr="00E52285">
        <w:tc>
          <w:tcPr>
            <w:tcW w:w="14130" w:type="dxa"/>
            <w:gridSpan w:val="2"/>
            <w:shd w:val="clear" w:color="auto" w:fill="FAFDC5"/>
          </w:tcPr>
          <w:p w14:paraId="272D3915" w14:textId="77777777" w:rsidR="00764A01" w:rsidRPr="00121844" w:rsidRDefault="00764A01" w:rsidP="0072651B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lastRenderedPageBreak/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64A01" w14:paraId="6BCBA2D7" w14:textId="77777777" w:rsidTr="00E52285">
        <w:tc>
          <w:tcPr>
            <w:tcW w:w="14130" w:type="dxa"/>
            <w:gridSpan w:val="2"/>
            <w:shd w:val="clear" w:color="auto" w:fill="auto"/>
          </w:tcPr>
          <w:p w14:paraId="77434C1B" w14:textId="59FAFAB9" w:rsidR="00764A01" w:rsidRPr="00C06FD1" w:rsidRDefault="00764A01" w:rsidP="0072651B"/>
        </w:tc>
      </w:tr>
      <w:tr w:rsidR="00764A01" w14:paraId="040DE398" w14:textId="77777777" w:rsidTr="00E52285">
        <w:tc>
          <w:tcPr>
            <w:tcW w:w="14130" w:type="dxa"/>
            <w:gridSpan w:val="2"/>
            <w:shd w:val="clear" w:color="auto" w:fill="FAFDC5"/>
          </w:tcPr>
          <w:p w14:paraId="7E32F5D5" w14:textId="77777777" w:rsidR="00764A01" w:rsidRPr="00121844" w:rsidRDefault="00764A01" w:rsidP="007265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#4</w:t>
            </w:r>
          </w:p>
        </w:tc>
      </w:tr>
      <w:tr w:rsidR="00764A01" w:rsidRPr="00C06FD1" w14:paraId="07998BDB" w14:textId="77777777" w:rsidTr="00E52285">
        <w:tc>
          <w:tcPr>
            <w:tcW w:w="14130" w:type="dxa"/>
            <w:gridSpan w:val="2"/>
            <w:shd w:val="clear" w:color="auto" w:fill="auto"/>
          </w:tcPr>
          <w:p w14:paraId="23E0F166" w14:textId="0C71821F" w:rsidR="00764A01" w:rsidRPr="00C06FD1" w:rsidRDefault="00764A01" w:rsidP="0072651B"/>
        </w:tc>
      </w:tr>
    </w:tbl>
    <w:p w14:paraId="74AAC56C" w14:textId="77777777" w:rsidR="00764A01" w:rsidRPr="00C947C7" w:rsidRDefault="00764A01" w:rsidP="002E0F46"/>
    <w:sectPr w:rsidR="00764A01" w:rsidRPr="00C947C7" w:rsidSect="002E0F46">
      <w:footerReference w:type="default" r:id="rId2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F8C2" w14:textId="77777777" w:rsidR="00934123" w:rsidRDefault="00934123" w:rsidP="00A32BF9">
      <w:pPr>
        <w:spacing w:after="0" w:line="240" w:lineRule="auto"/>
      </w:pPr>
      <w:r>
        <w:separator/>
      </w:r>
    </w:p>
  </w:endnote>
  <w:endnote w:type="continuationSeparator" w:id="0">
    <w:p w14:paraId="7B5D5AD1" w14:textId="77777777" w:rsidR="00934123" w:rsidRDefault="00934123" w:rsidP="00A32BF9">
      <w:pPr>
        <w:spacing w:after="0" w:line="240" w:lineRule="auto"/>
      </w:pPr>
      <w:r>
        <w:continuationSeparator/>
      </w:r>
    </w:p>
  </w:endnote>
  <w:endnote w:type="continuationNotice" w:id="1">
    <w:p w14:paraId="7ADBE5E7" w14:textId="77777777" w:rsidR="00934123" w:rsidRDefault="00934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DCD" w14:textId="6A9E62C8" w:rsidR="00D22B52" w:rsidRPr="00D22B52" w:rsidRDefault="00D22B52" w:rsidP="00D22B52">
    <w:pPr>
      <w:pStyle w:val="Footer"/>
      <w:jc w:val="right"/>
    </w:pPr>
    <w:r>
      <w:rPr>
        <w:b/>
        <w:bCs/>
        <w:sz w:val="44"/>
        <w:szCs w:val="44"/>
      </w:rPr>
      <w:t>Action Item #</w:t>
    </w:r>
    <w:r w:rsidR="00197554">
      <w:rPr>
        <w:b/>
        <w:bCs/>
        <w:sz w:val="44"/>
        <w:szCs w:val="4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C0E4" w14:textId="77777777" w:rsidR="005E5368" w:rsidRPr="009E55F6" w:rsidRDefault="005E5368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186" w14:textId="58EE69C2" w:rsidR="00197554" w:rsidRPr="009E55F6" w:rsidRDefault="00197554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2B2B" w14:textId="66DEE852" w:rsidR="00D22B52" w:rsidRPr="009E55F6" w:rsidRDefault="00D22B52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  <w:p w14:paraId="5D321937" w14:textId="77777777" w:rsidR="00D22B52" w:rsidRPr="00D22B52" w:rsidRDefault="00D22B52" w:rsidP="00D22B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D794" w14:textId="3EC21E8B" w:rsidR="00F84FE0" w:rsidRPr="009E55F6" w:rsidRDefault="00F84FE0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</w:t>
    </w:r>
    <w:r w:rsidR="00B927B3">
      <w:rPr>
        <w:b/>
        <w:bCs/>
        <w:sz w:val="24"/>
        <w:szCs w:val="24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7C80" w14:textId="41A7EFFE" w:rsidR="008D3CD9" w:rsidRPr="009E55F6" w:rsidRDefault="008D3CD9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#4</w:t>
    </w:r>
  </w:p>
  <w:p w14:paraId="5FCF16CF" w14:textId="77777777" w:rsidR="008D3CD9" w:rsidRPr="00D22B52" w:rsidRDefault="008D3CD9" w:rsidP="00D22B5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942F" w14:textId="1AC16EEC" w:rsidR="00D9415B" w:rsidRDefault="00000000" w:rsidP="005D3952">
    <w:pPr>
      <w:pStyle w:val="Footer"/>
      <w:tabs>
        <w:tab w:val="clear" w:pos="4680"/>
        <w:tab w:val="clear" w:pos="9360"/>
        <w:tab w:val="right" w:pos="12960"/>
      </w:tabs>
      <w:ind w:firstLine="10800"/>
    </w:pPr>
    <w:sdt>
      <w:sdtPr>
        <w:id w:val="-19038277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D3952" w:rsidRPr="009E55F6">
          <w:rPr>
            <w:b/>
            <w:bCs/>
            <w:sz w:val="24"/>
            <w:szCs w:val="24"/>
          </w:rPr>
          <w:t>Action Item #</w:t>
        </w:r>
        <w:r w:rsidR="00E52285">
          <w:rPr>
            <w:b/>
            <w:bCs/>
            <w:sz w:val="24"/>
            <w:szCs w:val="24"/>
          </w:rPr>
          <w:t>4</w:t>
        </w:r>
      </w:sdtContent>
    </w:sdt>
    <w:r w:rsidR="005D3952">
      <w:rPr>
        <w:noProof/>
      </w:rPr>
      <w:tab/>
    </w:r>
  </w:p>
  <w:p w14:paraId="66B41FE0" w14:textId="74BBE330" w:rsidR="00764A01" w:rsidRPr="009E55F6" w:rsidRDefault="00764A01" w:rsidP="00D22B52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9AB2" w14:textId="77777777" w:rsidR="00934123" w:rsidRDefault="00934123" w:rsidP="00A32BF9">
      <w:pPr>
        <w:spacing w:after="0" w:line="240" w:lineRule="auto"/>
      </w:pPr>
      <w:r>
        <w:separator/>
      </w:r>
    </w:p>
  </w:footnote>
  <w:footnote w:type="continuationSeparator" w:id="0">
    <w:p w14:paraId="5612D223" w14:textId="77777777" w:rsidR="00934123" w:rsidRDefault="00934123" w:rsidP="00A32BF9">
      <w:pPr>
        <w:spacing w:after="0" w:line="240" w:lineRule="auto"/>
      </w:pPr>
      <w:r>
        <w:continuationSeparator/>
      </w:r>
    </w:p>
  </w:footnote>
  <w:footnote w:type="continuationNotice" w:id="1">
    <w:p w14:paraId="47385D37" w14:textId="77777777" w:rsidR="00934123" w:rsidRDefault="009341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EF1E" w14:textId="50D940D0" w:rsidR="009E541B" w:rsidRPr="00BC071B" w:rsidRDefault="000861F5" w:rsidP="009E541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776" behindDoc="0" locked="0" layoutInCell="1" allowOverlap="1" wp14:anchorId="0676381E" wp14:editId="26F75DDD">
          <wp:simplePos x="0" y="0"/>
          <wp:positionH relativeFrom="column">
            <wp:posOffset>3421380</wp:posOffset>
          </wp:positionH>
          <wp:positionV relativeFrom="paragraph">
            <wp:posOffset>-426720</wp:posOffset>
          </wp:positionV>
          <wp:extent cx="1303020" cy="1303020"/>
          <wp:effectExtent l="0" t="0" r="0" b="0"/>
          <wp:wrapNone/>
          <wp:docPr id="1161177508" name="Picture 3" descr="IB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76517" name="Picture 3" descr="IBH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41B">
      <w:rPr>
        <w:b/>
        <w:bCs/>
        <w:sz w:val="44"/>
        <w:szCs w:val="44"/>
      </w:rPr>
      <w:t>Scope of Work</w:t>
    </w:r>
    <w:r w:rsidR="009E541B" w:rsidRPr="007D29D6">
      <w:rPr>
        <w:b/>
        <w:bCs/>
        <w:sz w:val="32"/>
        <w:szCs w:val="32"/>
      </w:rPr>
      <w:ptab w:relativeTo="margin" w:alignment="center" w:leader="none"/>
    </w:r>
    <w:r w:rsidR="009E541B" w:rsidRPr="007D29D6">
      <w:rPr>
        <w:b/>
        <w:bCs/>
        <w:sz w:val="32"/>
        <w:szCs w:val="32"/>
      </w:rPr>
      <w:ptab w:relativeTo="margin" w:alignment="right" w:leader="none"/>
    </w:r>
    <w:r w:rsidR="009E541B">
      <w:rPr>
        <w:b/>
        <w:bCs/>
        <w:sz w:val="32"/>
        <w:szCs w:val="32"/>
      </w:rPr>
      <w:t xml:space="preserve">IBHC </w:t>
    </w:r>
    <w:r w:rsidR="009E541B" w:rsidRPr="007D29D6">
      <w:rPr>
        <w:b/>
        <w:bCs/>
        <w:sz w:val="32"/>
        <w:szCs w:val="32"/>
      </w:rPr>
      <w:t xml:space="preserve">2024-2028 </w:t>
    </w:r>
    <w:r w:rsidR="009E541B">
      <w:rPr>
        <w:b/>
        <w:bCs/>
        <w:sz w:val="32"/>
        <w:szCs w:val="32"/>
      </w:rPr>
      <w:br/>
    </w:r>
    <w:r w:rsidR="009E541B" w:rsidRPr="007D29D6">
      <w:rPr>
        <w:b/>
        <w:bCs/>
        <w:sz w:val="32"/>
        <w:szCs w:val="32"/>
      </w:rPr>
      <w:t>Strategic Plan</w:t>
    </w:r>
  </w:p>
  <w:p w14:paraId="16C780C5" w14:textId="0A32905F" w:rsidR="00A32BF9" w:rsidRDefault="00A32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11BD" w14:textId="31BD0D3E" w:rsidR="005E5368" w:rsidRPr="00A011EA" w:rsidRDefault="008E3911" w:rsidP="00DA70AF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Diversion Systems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4421" w14:textId="37D5844D" w:rsidR="00DE77FC" w:rsidRPr="009E55F6" w:rsidRDefault="00E571A9" w:rsidP="00436CF9">
    <w:pPr>
      <w:pStyle w:val="Header"/>
      <w:tabs>
        <w:tab w:val="left" w:pos="636"/>
        <w:tab w:val="right" w:pos="1296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Diversion Systems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6C60" w14:textId="5A1A299B" w:rsidR="008D3CD9" w:rsidRPr="009E55F6" w:rsidRDefault="002E0F46" w:rsidP="00436CF9">
    <w:pPr>
      <w:pStyle w:val="Header"/>
      <w:tabs>
        <w:tab w:val="left" w:pos="636"/>
        <w:tab w:val="right" w:pos="1296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Workforce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E6ED4"/>
    <w:multiLevelType w:val="hybridMultilevel"/>
    <w:tmpl w:val="FF064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B25E7"/>
    <w:multiLevelType w:val="hybridMultilevel"/>
    <w:tmpl w:val="9DC2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E59B4"/>
    <w:multiLevelType w:val="hybridMultilevel"/>
    <w:tmpl w:val="BF5A509E"/>
    <w:lvl w:ilvl="0" w:tplc="51D01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5124"/>
    <w:multiLevelType w:val="hybridMultilevel"/>
    <w:tmpl w:val="8550D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54656"/>
    <w:multiLevelType w:val="hybridMultilevel"/>
    <w:tmpl w:val="8550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C0CF0"/>
    <w:multiLevelType w:val="hybridMultilevel"/>
    <w:tmpl w:val="F41447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3FB6ADB"/>
    <w:multiLevelType w:val="hybridMultilevel"/>
    <w:tmpl w:val="8A6C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64820"/>
    <w:multiLevelType w:val="hybridMultilevel"/>
    <w:tmpl w:val="5FAA85F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77583477">
    <w:abstractNumId w:val="4"/>
  </w:num>
  <w:num w:numId="2" w16cid:durableId="628586001">
    <w:abstractNumId w:val="3"/>
  </w:num>
  <w:num w:numId="3" w16cid:durableId="1712261769">
    <w:abstractNumId w:val="5"/>
  </w:num>
  <w:num w:numId="4" w16cid:durableId="300810911">
    <w:abstractNumId w:val="1"/>
  </w:num>
  <w:num w:numId="5" w16cid:durableId="1881670124">
    <w:abstractNumId w:val="7"/>
  </w:num>
  <w:num w:numId="6" w16cid:durableId="433598810">
    <w:abstractNumId w:val="0"/>
  </w:num>
  <w:num w:numId="7" w16cid:durableId="1378310151">
    <w:abstractNumId w:val="6"/>
  </w:num>
  <w:num w:numId="8" w16cid:durableId="84039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46"/>
    <w:rsid w:val="00000DFC"/>
    <w:rsid w:val="0000120B"/>
    <w:rsid w:val="000060A0"/>
    <w:rsid w:val="000063D6"/>
    <w:rsid w:val="0001153C"/>
    <w:rsid w:val="00014FDE"/>
    <w:rsid w:val="000174AC"/>
    <w:rsid w:val="000324B5"/>
    <w:rsid w:val="00036D51"/>
    <w:rsid w:val="000422A9"/>
    <w:rsid w:val="00046099"/>
    <w:rsid w:val="000463C9"/>
    <w:rsid w:val="000563E8"/>
    <w:rsid w:val="000709F5"/>
    <w:rsid w:val="000861F5"/>
    <w:rsid w:val="00093F59"/>
    <w:rsid w:val="000A1F57"/>
    <w:rsid w:val="000B20A3"/>
    <w:rsid w:val="000C7AC9"/>
    <w:rsid w:val="000D289A"/>
    <w:rsid w:val="000D4B76"/>
    <w:rsid w:val="000E1262"/>
    <w:rsid w:val="000F1785"/>
    <w:rsid w:val="000F1B8E"/>
    <w:rsid w:val="000F21E0"/>
    <w:rsid w:val="00103322"/>
    <w:rsid w:val="00121844"/>
    <w:rsid w:val="001323AF"/>
    <w:rsid w:val="00135409"/>
    <w:rsid w:val="00146F87"/>
    <w:rsid w:val="00147472"/>
    <w:rsid w:val="00150130"/>
    <w:rsid w:val="001662A0"/>
    <w:rsid w:val="0016744F"/>
    <w:rsid w:val="00167E97"/>
    <w:rsid w:val="0018229E"/>
    <w:rsid w:val="00183CCC"/>
    <w:rsid w:val="0018580F"/>
    <w:rsid w:val="001948BD"/>
    <w:rsid w:val="00197554"/>
    <w:rsid w:val="001C29C1"/>
    <w:rsid w:val="001E249D"/>
    <w:rsid w:val="001E6B42"/>
    <w:rsid w:val="002274E7"/>
    <w:rsid w:val="002311B1"/>
    <w:rsid w:val="00233413"/>
    <w:rsid w:val="00241368"/>
    <w:rsid w:val="0024563B"/>
    <w:rsid w:val="00246943"/>
    <w:rsid w:val="0026437C"/>
    <w:rsid w:val="002650F9"/>
    <w:rsid w:val="00277A64"/>
    <w:rsid w:val="00284739"/>
    <w:rsid w:val="002A2A53"/>
    <w:rsid w:val="002B3B93"/>
    <w:rsid w:val="002B3DC3"/>
    <w:rsid w:val="002B773B"/>
    <w:rsid w:val="002B79F4"/>
    <w:rsid w:val="002C0CAF"/>
    <w:rsid w:val="002C1A1A"/>
    <w:rsid w:val="002D3561"/>
    <w:rsid w:val="002E04FC"/>
    <w:rsid w:val="002E0F46"/>
    <w:rsid w:val="002E63FA"/>
    <w:rsid w:val="002E7271"/>
    <w:rsid w:val="002F07DE"/>
    <w:rsid w:val="003030C0"/>
    <w:rsid w:val="0030312D"/>
    <w:rsid w:val="00311EE8"/>
    <w:rsid w:val="003141EC"/>
    <w:rsid w:val="00321255"/>
    <w:rsid w:val="003262DC"/>
    <w:rsid w:val="00326A60"/>
    <w:rsid w:val="00331E8F"/>
    <w:rsid w:val="003329E3"/>
    <w:rsid w:val="003358DC"/>
    <w:rsid w:val="0034051B"/>
    <w:rsid w:val="0035348A"/>
    <w:rsid w:val="00353D78"/>
    <w:rsid w:val="00362A01"/>
    <w:rsid w:val="0036352B"/>
    <w:rsid w:val="00363E86"/>
    <w:rsid w:val="00365D46"/>
    <w:rsid w:val="0037139D"/>
    <w:rsid w:val="00385DDC"/>
    <w:rsid w:val="00387506"/>
    <w:rsid w:val="00392EC0"/>
    <w:rsid w:val="0039324A"/>
    <w:rsid w:val="003A4C80"/>
    <w:rsid w:val="003A7C9F"/>
    <w:rsid w:val="003B01A6"/>
    <w:rsid w:val="003B3727"/>
    <w:rsid w:val="003B71E2"/>
    <w:rsid w:val="003D08EC"/>
    <w:rsid w:val="003D6850"/>
    <w:rsid w:val="003F7A56"/>
    <w:rsid w:val="003F7C68"/>
    <w:rsid w:val="00403AE5"/>
    <w:rsid w:val="00406ED6"/>
    <w:rsid w:val="00410BAE"/>
    <w:rsid w:val="004243AF"/>
    <w:rsid w:val="00425CFE"/>
    <w:rsid w:val="00426632"/>
    <w:rsid w:val="00436CF9"/>
    <w:rsid w:val="004410D3"/>
    <w:rsid w:val="00452D95"/>
    <w:rsid w:val="004533C9"/>
    <w:rsid w:val="00454853"/>
    <w:rsid w:val="0045488A"/>
    <w:rsid w:val="004656EF"/>
    <w:rsid w:val="00473572"/>
    <w:rsid w:val="00475DE2"/>
    <w:rsid w:val="004828AF"/>
    <w:rsid w:val="004877A7"/>
    <w:rsid w:val="00487F18"/>
    <w:rsid w:val="00490EA4"/>
    <w:rsid w:val="00491FB5"/>
    <w:rsid w:val="00493D41"/>
    <w:rsid w:val="004A28D2"/>
    <w:rsid w:val="004A43D6"/>
    <w:rsid w:val="004A45BB"/>
    <w:rsid w:val="004B0A51"/>
    <w:rsid w:val="004B34BD"/>
    <w:rsid w:val="004B39CD"/>
    <w:rsid w:val="004C21EB"/>
    <w:rsid w:val="004C40AD"/>
    <w:rsid w:val="004C66E6"/>
    <w:rsid w:val="004D0B86"/>
    <w:rsid w:val="004F5367"/>
    <w:rsid w:val="004F75B7"/>
    <w:rsid w:val="00500D02"/>
    <w:rsid w:val="00510334"/>
    <w:rsid w:val="005175D3"/>
    <w:rsid w:val="005205D3"/>
    <w:rsid w:val="005224CF"/>
    <w:rsid w:val="00522DF1"/>
    <w:rsid w:val="00524A67"/>
    <w:rsid w:val="0054328B"/>
    <w:rsid w:val="00545975"/>
    <w:rsid w:val="005559F6"/>
    <w:rsid w:val="00560620"/>
    <w:rsid w:val="00571B03"/>
    <w:rsid w:val="00573ECC"/>
    <w:rsid w:val="005752C7"/>
    <w:rsid w:val="00576584"/>
    <w:rsid w:val="00583925"/>
    <w:rsid w:val="005921A1"/>
    <w:rsid w:val="00592FB3"/>
    <w:rsid w:val="005A1DCB"/>
    <w:rsid w:val="005A1E89"/>
    <w:rsid w:val="005A63A1"/>
    <w:rsid w:val="005B480A"/>
    <w:rsid w:val="005C0FAC"/>
    <w:rsid w:val="005D3952"/>
    <w:rsid w:val="005D5207"/>
    <w:rsid w:val="005E046F"/>
    <w:rsid w:val="005E5368"/>
    <w:rsid w:val="005F34C3"/>
    <w:rsid w:val="00606111"/>
    <w:rsid w:val="00626BE1"/>
    <w:rsid w:val="006327E1"/>
    <w:rsid w:val="0063320C"/>
    <w:rsid w:val="00642C39"/>
    <w:rsid w:val="00657CA2"/>
    <w:rsid w:val="00680EA1"/>
    <w:rsid w:val="0068741D"/>
    <w:rsid w:val="006875B2"/>
    <w:rsid w:val="00692B39"/>
    <w:rsid w:val="006B3C0C"/>
    <w:rsid w:val="006D238F"/>
    <w:rsid w:val="006D2BA4"/>
    <w:rsid w:val="006E3F8D"/>
    <w:rsid w:val="006F7245"/>
    <w:rsid w:val="0071299F"/>
    <w:rsid w:val="00712B92"/>
    <w:rsid w:val="00717791"/>
    <w:rsid w:val="007262A5"/>
    <w:rsid w:val="00730C0B"/>
    <w:rsid w:val="007328FC"/>
    <w:rsid w:val="00734C02"/>
    <w:rsid w:val="00737E8E"/>
    <w:rsid w:val="00742FBB"/>
    <w:rsid w:val="007575C1"/>
    <w:rsid w:val="00763AB1"/>
    <w:rsid w:val="00764A01"/>
    <w:rsid w:val="00764A1B"/>
    <w:rsid w:val="0078398F"/>
    <w:rsid w:val="007927F8"/>
    <w:rsid w:val="00797F5E"/>
    <w:rsid w:val="007B1EE1"/>
    <w:rsid w:val="007C159D"/>
    <w:rsid w:val="007D39C7"/>
    <w:rsid w:val="007E699D"/>
    <w:rsid w:val="007F2A6B"/>
    <w:rsid w:val="007F2AC4"/>
    <w:rsid w:val="00804790"/>
    <w:rsid w:val="00813444"/>
    <w:rsid w:val="00813BC9"/>
    <w:rsid w:val="008634FE"/>
    <w:rsid w:val="00865744"/>
    <w:rsid w:val="00865C45"/>
    <w:rsid w:val="00873AFB"/>
    <w:rsid w:val="00876138"/>
    <w:rsid w:val="008779E3"/>
    <w:rsid w:val="00881D8C"/>
    <w:rsid w:val="00885895"/>
    <w:rsid w:val="008874AF"/>
    <w:rsid w:val="008B40F9"/>
    <w:rsid w:val="008C4546"/>
    <w:rsid w:val="008C5F4E"/>
    <w:rsid w:val="008C7120"/>
    <w:rsid w:val="008D3CD9"/>
    <w:rsid w:val="008D53D3"/>
    <w:rsid w:val="008D6963"/>
    <w:rsid w:val="008E3911"/>
    <w:rsid w:val="008E5054"/>
    <w:rsid w:val="009029D2"/>
    <w:rsid w:val="0090606E"/>
    <w:rsid w:val="00910BD2"/>
    <w:rsid w:val="00916289"/>
    <w:rsid w:val="009209DE"/>
    <w:rsid w:val="00934123"/>
    <w:rsid w:val="00943999"/>
    <w:rsid w:val="00945F26"/>
    <w:rsid w:val="009562A4"/>
    <w:rsid w:val="0095729E"/>
    <w:rsid w:val="009619F2"/>
    <w:rsid w:val="00961B57"/>
    <w:rsid w:val="0097460D"/>
    <w:rsid w:val="00986C60"/>
    <w:rsid w:val="00992FE6"/>
    <w:rsid w:val="009A29ED"/>
    <w:rsid w:val="009A3814"/>
    <w:rsid w:val="009B7AB1"/>
    <w:rsid w:val="009B7E66"/>
    <w:rsid w:val="009C381C"/>
    <w:rsid w:val="009C574E"/>
    <w:rsid w:val="009D448D"/>
    <w:rsid w:val="009E1FA6"/>
    <w:rsid w:val="009E541B"/>
    <w:rsid w:val="009E55F6"/>
    <w:rsid w:val="009F6051"/>
    <w:rsid w:val="00A011EA"/>
    <w:rsid w:val="00A070B1"/>
    <w:rsid w:val="00A11CA3"/>
    <w:rsid w:val="00A13019"/>
    <w:rsid w:val="00A143CA"/>
    <w:rsid w:val="00A14D18"/>
    <w:rsid w:val="00A265AD"/>
    <w:rsid w:val="00A31446"/>
    <w:rsid w:val="00A32BF9"/>
    <w:rsid w:val="00A34007"/>
    <w:rsid w:val="00A41DBB"/>
    <w:rsid w:val="00A509A2"/>
    <w:rsid w:val="00A51BB8"/>
    <w:rsid w:val="00A52BA9"/>
    <w:rsid w:val="00A74EBB"/>
    <w:rsid w:val="00A76962"/>
    <w:rsid w:val="00A77052"/>
    <w:rsid w:val="00A81123"/>
    <w:rsid w:val="00A83B9A"/>
    <w:rsid w:val="00A90529"/>
    <w:rsid w:val="00A92C59"/>
    <w:rsid w:val="00A96976"/>
    <w:rsid w:val="00A96F57"/>
    <w:rsid w:val="00AC7D0D"/>
    <w:rsid w:val="00AE0763"/>
    <w:rsid w:val="00AF4757"/>
    <w:rsid w:val="00B031E1"/>
    <w:rsid w:val="00B110CC"/>
    <w:rsid w:val="00B12FCA"/>
    <w:rsid w:val="00B161D2"/>
    <w:rsid w:val="00B25D19"/>
    <w:rsid w:val="00B40224"/>
    <w:rsid w:val="00B5343C"/>
    <w:rsid w:val="00B566F3"/>
    <w:rsid w:val="00B64BED"/>
    <w:rsid w:val="00B676A7"/>
    <w:rsid w:val="00B72C8D"/>
    <w:rsid w:val="00B74F82"/>
    <w:rsid w:val="00B80313"/>
    <w:rsid w:val="00B83E7F"/>
    <w:rsid w:val="00B927B3"/>
    <w:rsid w:val="00B9408D"/>
    <w:rsid w:val="00B97BF0"/>
    <w:rsid w:val="00BA23C6"/>
    <w:rsid w:val="00BA6050"/>
    <w:rsid w:val="00BB1251"/>
    <w:rsid w:val="00BB4B6A"/>
    <w:rsid w:val="00BC00E1"/>
    <w:rsid w:val="00BD4203"/>
    <w:rsid w:val="00BD4E24"/>
    <w:rsid w:val="00BD6A94"/>
    <w:rsid w:val="00BE15AD"/>
    <w:rsid w:val="00BF63CF"/>
    <w:rsid w:val="00C1387A"/>
    <w:rsid w:val="00C17E0B"/>
    <w:rsid w:val="00C2643F"/>
    <w:rsid w:val="00C26AE9"/>
    <w:rsid w:val="00C30FAD"/>
    <w:rsid w:val="00C4120E"/>
    <w:rsid w:val="00C579EC"/>
    <w:rsid w:val="00C67DE3"/>
    <w:rsid w:val="00C75923"/>
    <w:rsid w:val="00C82BB4"/>
    <w:rsid w:val="00C83B7A"/>
    <w:rsid w:val="00C8629F"/>
    <w:rsid w:val="00C8657F"/>
    <w:rsid w:val="00C947C7"/>
    <w:rsid w:val="00CA3273"/>
    <w:rsid w:val="00CA3434"/>
    <w:rsid w:val="00CA4CBF"/>
    <w:rsid w:val="00CD2BCA"/>
    <w:rsid w:val="00CD3A98"/>
    <w:rsid w:val="00CD70CE"/>
    <w:rsid w:val="00CF0492"/>
    <w:rsid w:val="00CF2ACC"/>
    <w:rsid w:val="00CF4245"/>
    <w:rsid w:val="00D1664A"/>
    <w:rsid w:val="00D22B52"/>
    <w:rsid w:val="00D30DE0"/>
    <w:rsid w:val="00D33969"/>
    <w:rsid w:val="00D36E17"/>
    <w:rsid w:val="00D569A5"/>
    <w:rsid w:val="00D8211E"/>
    <w:rsid w:val="00D83F3F"/>
    <w:rsid w:val="00D8431B"/>
    <w:rsid w:val="00D90060"/>
    <w:rsid w:val="00D9027A"/>
    <w:rsid w:val="00D937F1"/>
    <w:rsid w:val="00D9415B"/>
    <w:rsid w:val="00D97702"/>
    <w:rsid w:val="00DA70AF"/>
    <w:rsid w:val="00DB1E11"/>
    <w:rsid w:val="00DB3C0F"/>
    <w:rsid w:val="00DB3E33"/>
    <w:rsid w:val="00DB3F93"/>
    <w:rsid w:val="00DB4A16"/>
    <w:rsid w:val="00DD05A6"/>
    <w:rsid w:val="00DD1E92"/>
    <w:rsid w:val="00DD609C"/>
    <w:rsid w:val="00DE77FC"/>
    <w:rsid w:val="00E055F8"/>
    <w:rsid w:val="00E110A0"/>
    <w:rsid w:val="00E11690"/>
    <w:rsid w:val="00E15241"/>
    <w:rsid w:val="00E21E14"/>
    <w:rsid w:val="00E24226"/>
    <w:rsid w:val="00E26DFB"/>
    <w:rsid w:val="00E3208E"/>
    <w:rsid w:val="00E42C7A"/>
    <w:rsid w:val="00E4648F"/>
    <w:rsid w:val="00E47412"/>
    <w:rsid w:val="00E505AE"/>
    <w:rsid w:val="00E52285"/>
    <w:rsid w:val="00E5309A"/>
    <w:rsid w:val="00E571A9"/>
    <w:rsid w:val="00E646C7"/>
    <w:rsid w:val="00E65D20"/>
    <w:rsid w:val="00E72847"/>
    <w:rsid w:val="00E73F22"/>
    <w:rsid w:val="00E750C7"/>
    <w:rsid w:val="00E756E8"/>
    <w:rsid w:val="00E77C06"/>
    <w:rsid w:val="00E83315"/>
    <w:rsid w:val="00E90A8D"/>
    <w:rsid w:val="00E951E5"/>
    <w:rsid w:val="00EA323E"/>
    <w:rsid w:val="00EA4097"/>
    <w:rsid w:val="00EA467D"/>
    <w:rsid w:val="00EB0C1C"/>
    <w:rsid w:val="00EB3421"/>
    <w:rsid w:val="00EB519F"/>
    <w:rsid w:val="00EB56F2"/>
    <w:rsid w:val="00EE068B"/>
    <w:rsid w:val="00EE3BA4"/>
    <w:rsid w:val="00EE43F0"/>
    <w:rsid w:val="00EE61CB"/>
    <w:rsid w:val="00EF6664"/>
    <w:rsid w:val="00EF7E0A"/>
    <w:rsid w:val="00F03B71"/>
    <w:rsid w:val="00F1115A"/>
    <w:rsid w:val="00F30232"/>
    <w:rsid w:val="00F3153F"/>
    <w:rsid w:val="00F3465D"/>
    <w:rsid w:val="00F570A5"/>
    <w:rsid w:val="00F60A19"/>
    <w:rsid w:val="00F6170C"/>
    <w:rsid w:val="00F70DAA"/>
    <w:rsid w:val="00F81C2E"/>
    <w:rsid w:val="00F82A8D"/>
    <w:rsid w:val="00F84FE0"/>
    <w:rsid w:val="00FA235F"/>
    <w:rsid w:val="00FA23B2"/>
    <w:rsid w:val="00FA267E"/>
    <w:rsid w:val="00FA76AE"/>
    <w:rsid w:val="00FB43E3"/>
    <w:rsid w:val="00FD4220"/>
    <w:rsid w:val="00FE2A91"/>
    <w:rsid w:val="00FE315E"/>
    <w:rsid w:val="00FE6F6E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25A8"/>
  <w15:chartTrackingRefBased/>
  <w15:docId w15:val="{C26AE309-A47F-41FA-AF41-FB32167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A9"/>
  </w:style>
  <w:style w:type="paragraph" w:styleId="Heading1">
    <w:name w:val="heading 1"/>
    <w:basedOn w:val="Normal"/>
    <w:next w:val="Normal"/>
    <w:link w:val="Heading1Char"/>
    <w:uiPriority w:val="9"/>
    <w:qFormat/>
    <w:rsid w:val="0001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F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F9"/>
  </w:style>
  <w:style w:type="paragraph" w:styleId="Footer">
    <w:name w:val="footer"/>
    <w:basedOn w:val="Normal"/>
    <w:link w:val="Foot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9"/>
  </w:style>
  <w:style w:type="table" w:styleId="TableGrid">
    <w:name w:val="Table Grid"/>
    <w:basedOn w:val="TableNormal"/>
    <w:uiPriority w:val="39"/>
    <w:rsid w:val="00A3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5F2896D703042B0C60CDDCF8961B8" ma:contentTypeVersion="16" ma:contentTypeDescription="Create a new document." ma:contentTypeScope="" ma:versionID="7cf739f66911afb4991c5511d853ec2a">
  <xsd:schema xmlns:xsd="http://www.w3.org/2001/XMLSchema" xmlns:xs="http://www.w3.org/2001/XMLSchema" xmlns:p="http://schemas.microsoft.com/office/2006/metadata/properties" xmlns:ns2="ca9869e0-8d6f-4352-9127-7497bf0c29b7" xmlns:ns3="9449df8c-a5d7-44b4-bd04-b491324140cc" targetNamespace="http://schemas.microsoft.com/office/2006/metadata/properties" ma:root="true" ma:fieldsID="dc51fc6c993baaea2823c55246026683" ns2:_="" ns3:_="">
    <xsd:import namespace="ca9869e0-8d6f-4352-9127-7497bf0c29b7"/>
    <xsd:import namespace="9449df8c-a5d7-44b4-bd04-b4913241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pdate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9e0-8d6f-4352-9127-7497bf0c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pdatedTime" ma:index="12" nillable="true" ma:displayName="Updated Time" ma:format="DateTime" ma:internalName="Update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c042ce-ec41-4722-b74b-8273746b5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df8c-a5d7-44b4-bd04-b49132414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f973a9-8c2d-4236-b6ce-c5b11c7d0d51}" ma:internalName="TaxCatchAll" ma:showField="CatchAllData" ma:web="9449df8c-a5d7-44b4-bd04-b4913241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9df8c-a5d7-44b4-bd04-b491324140cc" xsi:nil="true"/>
    <UpdatedTime xmlns="ca9869e0-8d6f-4352-9127-7497bf0c29b7" xsi:nil="true"/>
    <lcf76f155ced4ddcb4097134ff3c332f xmlns="ca9869e0-8d6f-4352-9127-7497bf0c2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D2490B-0E7C-47A6-8C7F-4FA3F0C68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0688D-543A-443C-A153-AC58A0FC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869e0-8d6f-4352-9127-7497bf0c29b7"/>
    <ds:schemaRef ds:uri="9449df8c-a5d7-44b4-bd04-b4913241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43F39-BB86-489A-AD96-C0AEF8E31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F3FDE-7CC9-4328-ABFE-C839BEACAA7B}">
  <ds:schemaRefs>
    <ds:schemaRef ds:uri="http://schemas.microsoft.com/office/2006/metadata/properties"/>
    <ds:schemaRef ds:uri="http://schemas.microsoft.com/office/infopath/2007/PartnerControls"/>
    <ds:schemaRef ds:uri="9449df8c-a5d7-44b4-bd04-b491324140cc"/>
    <ds:schemaRef ds:uri="ca9869e0-8d6f-4352-9127-7497bf0c2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Foster</dc:creator>
  <cp:keywords/>
  <dc:description/>
  <cp:lastModifiedBy>Cheryl Foster</cp:lastModifiedBy>
  <cp:revision>21</cp:revision>
  <dcterms:created xsi:type="dcterms:W3CDTF">2025-05-22T18:09:00Z</dcterms:created>
  <dcterms:modified xsi:type="dcterms:W3CDTF">2025-06-18T19:09:00Z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0x01010005A5F2896D703042B0C60CDDCF8961B8</vt:lpwstr>
  </property>
  <property fmtid="{D5CDD505-2E9C-101B-9397-08002B2CF9AE}" pid="3" name="MediaServiceImageTags">
    <vt:lpwstr/>
  </property>
</Properties>
</file>